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6" w:rsidRPr="00A9199E" w:rsidRDefault="00F04A96" w:rsidP="00F04A96">
      <w:pPr>
        <w:autoSpaceDE w:val="0"/>
        <w:autoSpaceDN w:val="0"/>
        <w:adjustRightInd w:val="0"/>
        <w:spacing w:after="0" w:line="240" w:lineRule="auto"/>
        <w:rPr>
          <w:rFonts w:cs="Arial,Italic"/>
          <w:i/>
          <w:iCs/>
          <w:sz w:val="24"/>
          <w:szCs w:val="24"/>
        </w:rPr>
      </w:pPr>
      <w:r w:rsidRPr="00A9199E">
        <w:rPr>
          <w:rFonts w:cs="Arial"/>
          <w:sz w:val="24"/>
          <w:szCs w:val="24"/>
        </w:rPr>
        <w:t>The regulation implementing Section 504 requires that an agency/facility "</w:t>
      </w:r>
      <w:r w:rsidRPr="00A9199E">
        <w:rPr>
          <w:rFonts w:cs="Arial,Italic"/>
          <w:i/>
          <w:iCs/>
          <w:sz w:val="24"/>
          <w:szCs w:val="24"/>
        </w:rPr>
        <w:t>_adopt and implement</w:t>
      </w:r>
    </w:p>
    <w:p w:rsidR="00F04A96" w:rsidRPr="00A9199E" w:rsidRDefault="00F04A96" w:rsidP="00F04A96">
      <w:pPr>
        <w:autoSpaceDE w:val="0"/>
        <w:autoSpaceDN w:val="0"/>
        <w:adjustRightInd w:val="0"/>
        <w:spacing w:after="0" w:line="240" w:lineRule="auto"/>
        <w:rPr>
          <w:rFonts w:cs="Arial,Italic"/>
          <w:i/>
          <w:iCs/>
          <w:sz w:val="24"/>
          <w:szCs w:val="24"/>
        </w:rPr>
      </w:pPr>
      <w:proofErr w:type="gramStart"/>
      <w:r w:rsidRPr="00A9199E">
        <w:rPr>
          <w:rFonts w:cs="Arial,Italic"/>
          <w:i/>
          <w:iCs/>
          <w:sz w:val="24"/>
          <w:szCs w:val="24"/>
        </w:rPr>
        <w:t>procedures</w:t>
      </w:r>
      <w:proofErr w:type="gramEnd"/>
      <w:r w:rsidRPr="00A9199E">
        <w:rPr>
          <w:rFonts w:cs="Arial,Italic"/>
          <w:i/>
          <w:iCs/>
          <w:sz w:val="24"/>
          <w:szCs w:val="24"/>
        </w:rPr>
        <w:t xml:space="preserve"> to ensure that interested persons, including persons with impaired vision or hearing, can</w:t>
      </w:r>
    </w:p>
    <w:p w:rsidR="00F04A96" w:rsidRPr="00A9199E" w:rsidRDefault="00F04A96" w:rsidP="00F04A96">
      <w:pPr>
        <w:autoSpaceDE w:val="0"/>
        <w:autoSpaceDN w:val="0"/>
        <w:adjustRightInd w:val="0"/>
        <w:spacing w:after="0" w:line="240" w:lineRule="auto"/>
        <w:rPr>
          <w:rFonts w:cs="Arial,Italic"/>
          <w:i/>
          <w:iCs/>
          <w:sz w:val="24"/>
          <w:szCs w:val="24"/>
        </w:rPr>
      </w:pPr>
      <w:proofErr w:type="gramStart"/>
      <w:r w:rsidRPr="00A9199E">
        <w:rPr>
          <w:rFonts w:cs="Arial,Italic"/>
          <w:i/>
          <w:iCs/>
          <w:sz w:val="24"/>
          <w:szCs w:val="24"/>
        </w:rPr>
        <w:t>obtain</w:t>
      </w:r>
      <w:proofErr w:type="gramEnd"/>
      <w:r w:rsidRPr="00A9199E">
        <w:rPr>
          <w:rFonts w:cs="Arial,Italic"/>
          <w:i/>
          <w:iCs/>
          <w:sz w:val="24"/>
          <w:szCs w:val="24"/>
        </w:rPr>
        <w:t xml:space="preserve"> information as to the existence and location of services, activities, and facilities that are</w:t>
      </w:r>
    </w:p>
    <w:p w:rsidR="00F04A96" w:rsidRPr="00A9199E" w:rsidRDefault="00F04A96" w:rsidP="00F04A96">
      <w:pPr>
        <w:autoSpaceDE w:val="0"/>
        <w:autoSpaceDN w:val="0"/>
        <w:adjustRightInd w:val="0"/>
        <w:spacing w:after="0" w:line="240" w:lineRule="auto"/>
        <w:rPr>
          <w:rFonts w:cs="Arial,Bold"/>
          <w:b/>
          <w:bCs/>
          <w:sz w:val="24"/>
          <w:szCs w:val="24"/>
        </w:rPr>
      </w:pPr>
      <w:proofErr w:type="gramStart"/>
      <w:r w:rsidRPr="00A9199E">
        <w:rPr>
          <w:rFonts w:cs="Arial,Italic"/>
          <w:i/>
          <w:iCs/>
          <w:sz w:val="24"/>
          <w:szCs w:val="24"/>
        </w:rPr>
        <w:t>accessible</w:t>
      </w:r>
      <w:proofErr w:type="gramEnd"/>
      <w:r w:rsidRPr="00A9199E">
        <w:rPr>
          <w:rFonts w:cs="Arial,Italic"/>
          <w:i/>
          <w:iCs/>
          <w:sz w:val="24"/>
          <w:szCs w:val="24"/>
        </w:rPr>
        <w:t xml:space="preserve"> to and usable by disabled persons.</w:t>
      </w:r>
      <w:r w:rsidRPr="00A9199E">
        <w:rPr>
          <w:rFonts w:cs="Arial"/>
          <w:sz w:val="24"/>
          <w:szCs w:val="24"/>
        </w:rPr>
        <w:t xml:space="preserve">" </w:t>
      </w:r>
      <w:r w:rsidRPr="00A9199E">
        <w:rPr>
          <w:rFonts w:cs="Arial,Bold"/>
          <w:b/>
          <w:bCs/>
          <w:sz w:val="24"/>
          <w:szCs w:val="24"/>
        </w:rPr>
        <w:t>(45 C.F.R. §84.22(f))</w:t>
      </w:r>
    </w:p>
    <w:p w:rsidR="00DB7008" w:rsidRPr="00EC2D63" w:rsidRDefault="00DB7008" w:rsidP="00F04A96">
      <w:pPr>
        <w:autoSpaceDE w:val="0"/>
        <w:autoSpaceDN w:val="0"/>
        <w:adjustRightInd w:val="0"/>
        <w:spacing w:after="0" w:line="240" w:lineRule="auto"/>
        <w:rPr>
          <w:rFonts w:cs="Arial,Bold"/>
          <w:b/>
          <w:bCs/>
          <w:sz w:val="16"/>
          <w:szCs w:val="16"/>
        </w:rPr>
      </w:pPr>
    </w:p>
    <w:p w:rsidR="00F04A96" w:rsidRPr="00DB7008" w:rsidRDefault="00F04A96" w:rsidP="00F04A96">
      <w:pPr>
        <w:autoSpaceDE w:val="0"/>
        <w:autoSpaceDN w:val="0"/>
        <w:adjustRightInd w:val="0"/>
        <w:spacing w:after="0" w:line="240" w:lineRule="auto"/>
        <w:rPr>
          <w:rFonts w:cs="Arial"/>
        </w:rPr>
      </w:pPr>
      <w:r w:rsidRPr="00DB7008">
        <w:rPr>
          <w:rFonts w:cs="Arial"/>
        </w:rPr>
        <w:t>Teton Valley Health Care and all of its medical programs and activities are accessible to and useable</w:t>
      </w:r>
    </w:p>
    <w:p w:rsidR="00F04A96" w:rsidRPr="00DB7008" w:rsidRDefault="00F04A96" w:rsidP="00F04A96">
      <w:pPr>
        <w:autoSpaceDE w:val="0"/>
        <w:autoSpaceDN w:val="0"/>
        <w:adjustRightInd w:val="0"/>
        <w:spacing w:after="0" w:line="240" w:lineRule="auto"/>
        <w:rPr>
          <w:rFonts w:cs="Arial"/>
        </w:rPr>
      </w:pPr>
      <w:proofErr w:type="gramStart"/>
      <w:r w:rsidRPr="00DB7008">
        <w:rPr>
          <w:rFonts w:cs="Arial"/>
        </w:rPr>
        <w:t>by</w:t>
      </w:r>
      <w:proofErr w:type="gramEnd"/>
      <w:r w:rsidRPr="00DB7008">
        <w:rPr>
          <w:rFonts w:cs="Arial"/>
        </w:rPr>
        <w:t xml:space="preserve"> disabled persons, including persons who are deaf, hard of hearing, or blind, or who have other</w:t>
      </w:r>
    </w:p>
    <w:p w:rsidR="00F04A96" w:rsidRPr="00DB7008" w:rsidRDefault="00F04A96" w:rsidP="00F04A96">
      <w:pPr>
        <w:autoSpaceDE w:val="0"/>
        <w:autoSpaceDN w:val="0"/>
        <w:adjustRightInd w:val="0"/>
        <w:spacing w:after="0" w:line="240" w:lineRule="auto"/>
        <w:rPr>
          <w:rFonts w:cs="Arial"/>
        </w:rPr>
      </w:pPr>
      <w:proofErr w:type="gramStart"/>
      <w:r w:rsidRPr="00DB7008">
        <w:rPr>
          <w:rFonts w:cs="Arial"/>
        </w:rPr>
        <w:t>sensory</w:t>
      </w:r>
      <w:proofErr w:type="gramEnd"/>
      <w:r w:rsidRPr="00DB7008">
        <w:rPr>
          <w:rFonts w:cs="Arial"/>
        </w:rPr>
        <w:t xml:space="preserve"> impairments. </w:t>
      </w:r>
      <w:r w:rsidRPr="00EC2D63">
        <w:rPr>
          <w:rFonts w:cs="Arial"/>
          <w:b/>
        </w:rPr>
        <w:t>Access features include:</w:t>
      </w:r>
    </w:p>
    <w:p w:rsidR="00F04A96" w:rsidRPr="00DB7008" w:rsidRDefault="00F04A96" w:rsidP="00DB7008">
      <w:pPr>
        <w:autoSpaceDE w:val="0"/>
        <w:autoSpaceDN w:val="0"/>
        <w:adjustRightInd w:val="0"/>
        <w:spacing w:after="0" w:line="240" w:lineRule="auto"/>
        <w:ind w:left="720" w:hanging="540"/>
        <w:rPr>
          <w:rFonts w:cs="Arial"/>
        </w:rPr>
      </w:pPr>
      <w:r w:rsidRPr="00DB7008">
        <w:rPr>
          <w:rFonts w:cs="StandardSymL"/>
        </w:rPr>
        <w:t xml:space="preserve">• </w:t>
      </w:r>
      <w:r w:rsidR="00DB7008">
        <w:rPr>
          <w:rFonts w:cs="StandardSymL"/>
        </w:rPr>
        <w:t xml:space="preserve">  </w:t>
      </w:r>
      <w:r w:rsidRPr="00DB7008">
        <w:rPr>
          <w:rFonts w:cs="Arial"/>
        </w:rPr>
        <w:t>Convenient off-street parking designated specifically for disabled persons.</w:t>
      </w:r>
    </w:p>
    <w:p w:rsidR="00F04A96" w:rsidRPr="00DB7008" w:rsidRDefault="00F04A96" w:rsidP="00DB7008">
      <w:pPr>
        <w:autoSpaceDE w:val="0"/>
        <w:autoSpaceDN w:val="0"/>
        <w:adjustRightInd w:val="0"/>
        <w:spacing w:after="0" w:line="240" w:lineRule="auto"/>
        <w:ind w:left="720" w:hanging="540"/>
        <w:rPr>
          <w:rFonts w:cs="Arial"/>
        </w:rPr>
      </w:pPr>
      <w:r w:rsidRPr="00DB7008">
        <w:rPr>
          <w:rFonts w:cs="StandardSymL"/>
        </w:rPr>
        <w:t xml:space="preserve">• </w:t>
      </w:r>
      <w:r w:rsidR="00DB7008">
        <w:rPr>
          <w:rFonts w:cs="StandardSymL"/>
        </w:rPr>
        <w:t xml:space="preserve">  </w:t>
      </w:r>
      <w:r w:rsidRPr="00DB7008">
        <w:rPr>
          <w:rFonts w:cs="Arial"/>
        </w:rPr>
        <w:t>Curb cuts and ramps between parking areas and buildings.</w:t>
      </w:r>
    </w:p>
    <w:p w:rsidR="00F04A96" w:rsidRPr="00DB7008" w:rsidRDefault="00F04A96" w:rsidP="00DB7008">
      <w:pPr>
        <w:autoSpaceDE w:val="0"/>
        <w:autoSpaceDN w:val="0"/>
        <w:adjustRightInd w:val="0"/>
        <w:spacing w:after="0" w:line="240" w:lineRule="auto"/>
        <w:ind w:left="720" w:hanging="540"/>
        <w:rPr>
          <w:rFonts w:cs="Arial"/>
        </w:rPr>
      </w:pPr>
      <w:r w:rsidRPr="00DB7008">
        <w:rPr>
          <w:rFonts w:cs="StandardSymL"/>
        </w:rPr>
        <w:t>•</w:t>
      </w:r>
      <w:r w:rsidR="00DB7008">
        <w:rPr>
          <w:rFonts w:cs="StandardSymL"/>
        </w:rPr>
        <w:t xml:space="preserve">  </w:t>
      </w:r>
      <w:r w:rsidRPr="00DB7008">
        <w:rPr>
          <w:rFonts w:cs="StandardSymL"/>
        </w:rPr>
        <w:t xml:space="preserve"> </w:t>
      </w:r>
      <w:r w:rsidRPr="00DB7008">
        <w:rPr>
          <w:rFonts w:cs="Arial"/>
        </w:rPr>
        <w:t>Level access into first floor level with chair access to clinic exam rooms.</w:t>
      </w:r>
    </w:p>
    <w:p w:rsidR="00F04A96" w:rsidRPr="00DB7008" w:rsidRDefault="00F04A96" w:rsidP="00DB7008">
      <w:pPr>
        <w:autoSpaceDE w:val="0"/>
        <w:autoSpaceDN w:val="0"/>
        <w:adjustRightInd w:val="0"/>
        <w:spacing w:after="0" w:line="240" w:lineRule="auto"/>
        <w:ind w:left="720" w:hanging="540"/>
        <w:rPr>
          <w:rFonts w:cs="Arial"/>
        </w:rPr>
      </w:pPr>
      <w:r w:rsidRPr="00DB7008">
        <w:rPr>
          <w:rFonts w:cs="StandardSymL"/>
        </w:rPr>
        <w:t>•</w:t>
      </w:r>
      <w:r w:rsidR="00DB7008">
        <w:rPr>
          <w:rFonts w:cs="StandardSymL"/>
        </w:rPr>
        <w:t xml:space="preserve">  </w:t>
      </w:r>
      <w:r w:rsidRPr="00DB7008">
        <w:rPr>
          <w:rFonts w:cs="StandardSymL"/>
        </w:rPr>
        <w:t xml:space="preserve"> </w:t>
      </w:r>
      <w:r w:rsidRPr="00DB7008">
        <w:rPr>
          <w:rFonts w:cs="Arial"/>
        </w:rPr>
        <w:t>Fully accessible offices, meeting rooms, bathrooms, public waiting areas, cafeteria, patient</w:t>
      </w:r>
    </w:p>
    <w:p w:rsidR="00F04A96" w:rsidRPr="00DB7008" w:rsidRDefault="00DB7008" w:rsidP="00DB7008">
      <w:pPr>
        <w:autoSpaceDE w:val="0"/>
        <w:autoSpaceDN w:val="0"/>
        <w:adjustRightInd w:val="0"/>
        <w:spacing w:after="0" w:line="240" w:lineRule="auto"/>
        <w:ind w:left="720" w:hanging="540"/>
        <w:rPr>
          <w:rFonts w:cs="Arial"/>
        </w:rPr>
      </w:pPr>
      <w:r>
        <w:rPr>
          <w:rFonts w:cs="Arial"/>
        </w:rPr>
        <w:t xml:space="preserve">     </w:t>
      </w:r>
      <w:proofErr w:type="gramStart"/>
      <w:r w:rsidR="00F04A96" w:rsidRPr="00DB7008">
        <w:rPr>
          <w:rFonts w:cs="Arial"/>
        </w:rPr>
        <w:t>treatment</w:t>
      </w:r>
      <w:proofErr w:type="gramEnd"/>
      <w:r w:rsidR="00F04A96" w:rsidRPr="00DB7008">
        <w:rPr>
          <w:rFonts w:cs="Arial"/>
        </w:rPr>
        <w:t xml:space="preserve"> areas, including examining rooms and patient rooms.</w:t>
      </w:r>
    </w:p>
    <w:p w:rsidR="00F04A96" w:rsidRPr="00DB7008" w:rsidRDefault="00F04A96" w:rsidP="00DB7008">
      <w:pPr>
        <w:autoSpaceDE w:val="0"/>
        <w:autoSpaceDN w:val="0"/>
        <w:adjustRightInd w:val="0"/>
        <w:spacing w:after="0" w:line="240" w:lineRule="auto"/>
        <w:ind w:left="720" w:hanging="540"/>
        <w:rPr>
          <w:rFonts w:cs="Arial"/>
        </w:rPr>
      </w:pPr>
      <w:r w:rsidRPr="00DB7008">
        <w:rPr>
          <w:rFonts w:cs="StandardSymL"/>
        </w:rPr>
        <w:t xml:space="preserve">• </w:t>
      </w:r>
      <w:r w:rsidR="00DB7008">
        <w:rPr>
          <w:rFonts w:cs="StandardSymL"/>
        </w:rPr>
        <w:t xml:space="preserve">  </w:t>
      </w:r>
      <w:r w:rsidRPr="00DB7008">
        <w:rPr>
          <w:rFonts w:cs="Arial"/>
        </w:rPr>
        <w:t>A full range of assistive and communication aids provided to persons who are deaf, hard of</w:t>
      </w:r>
    </w:p>
    <w:p w:rsidR="00F04A96" w:rsidRPr="00DB7008" w:rsidRDefault="00DB7008" w:rsidP="00DB7008">
      <w:pPr>
        <w:autoSpaceDE w:val="0"/>
        <w:autoSpaceDN w:val="0"/>
        <w:adjustRightInd w:val="0"/>
        <w:spacing w:after="0" w:line="240" w:lineRule="auto"/>
        <w:ind w:left="720" w:hanging="540"/>
        <w:rPr>
          <w:rFonts w:cs="Arial"/>
        </w:rPr>
      </w:pPr>
      <w:r>
        <w:rPr>
          <w:rFonts w:cs="Arial"/>
        </w:rPr>
        <w:t xml:space="preserve">     </w:t>
      </w:r>
      <w:proofErr w:type="gramStart"/>
      <w:r w:rsidR="00F04A96" w:rsidRPr="00DB7008">
        <w:rPr>
          <w:rFonts w:cs="Arial"/>
        </w:rPr>
        <w:t>hearing</w:t>
      </w:r>
      <w:proofErr w:type="gramEnd"/>
      <w:r w:rsidR="00F04A96" w:rsidRPr="00DB7008">
        <w:rPr>
          <w:rFonts w:cs="Arial"/>
        </w:rPr>
        <w:t>, or blind, or with other sensory impairments. There is no additional charge for such</w:t>
      </w:r>
    </w:p>
    <w:p w:rsidR="00F04A96" w:rsidRPr="00DB7008" w:rsidRDefault="00DB7008" w:rsidP="00DB7008">
      <w:pPr>
        <w:autoSpaceDE w:val="0"/>
        <w:autoSpaceDN w:val="0"/>
        <w:adjustRightInd w:val="0"/>
        <w:spacing w:after="0" w:line="240" w:lineRule="auto"/>
        <w:ind w:left="720" w:hanging="540"/>
        <w:rPr>
          <w:rFonts w:cs="Arial"/>
        </w:rPr>
      </w:pPr>
      <w:r>
        <w:rPr>
          <w:rFonts w:cs="Arial"/>
        </w:rPr>
        <w:t xml:space="preserve">     </w:t>
      </w:r>
      <w:proofErr w:type="gramStart"/>
      <w:r w:rsidR="00F04A96" w:rsidRPr="00DB7008">
        <w:rPr>
          <w:rFonts w:cs="Arial"/>
        </w:rPr>
        <w:t>aids</w:t>
      </w:r>
      <w:proofErr w:type="gramEnd"/>
      <w:r w:rsidR="00F04A96" w:rsidRPr="00DB7008">
        <w:rPr>
          <w:rFonts w:cs="Arial"/>
        </w:rPr>
        <w:t xml:space="preserve">. </w:t>
      </w:r>
      <w:r w:rsidR="00F04A96" w:rsidRPr="00EC2D63">
        <w:rPr>
          <w:rFonts w:cs="Arial"/>
          <w:b/>
        </w:rPr>
        <w:t>Some of these aids include:</w:t>
      </w:r>
    </w:p>
    <w:p w:rsidR="00F04A96" w:rsidRPr="00DB7008" w:rsidRDefault="00F04A96" w:rsidP="00DB7008">
      <w:pPr>
        <w:autoSpaceDE w:val="0"/>
        <w:autoSpaceDN w:val="0"/>
        <w:adjustRightInd w:val="0"/>
        <w:spacing w:after="0" w:line="240" w:lineRule="auto"/>
        <w:ind w:left="450" w:hanging="450"/>
        <w:rPr>
          <w:rFonts w:cs="Arial"/>
        </w:rPr>
      </w:pPr>
      <w:proofErr w:type="gramStart"/>
      <w:r w:rsidRPr="00DB7008">
        <w:rPr>
          <w:rFonts w:cs="CourierNew"/>
        </w:rPr>
        <w:t>o</w:t>
      </w:r>
      <w:proofErr w:type="gramEnd"/>
      <w:r w:rsidRPr="00DB7008">
        <w:rPr>
          <w:rFonts w:cs="CourierNew"/>
        </w:rPr>
        <w:t xml:space="preserve"> </w:t>
      </w:r>
      <w:r w:rsidR="005A3B4D">
        <w:rPr>
          <w:rFonts w:cs="CourierNew"/>
        </w:rPr>
        <w:t xml:space="preserve">   </w:t>
      </w:r>
      <w:r w:rsidRPr="00DB7008">
        <w:rPr>
          <w:rFonts w:cs="Arial"/>
        </w:rPr>
        <w:t>Qualified sign language interpreters for persons who are deaf or hard of hearing.</w:t>
      </w:r>
    </w:p>
    <w:p w:rsidR="00F04A96" w:rsidRPr="00DB7008" w:rsidRDefault="00F04A96" w:rsidP="00DB7008">
      <w:pPr>
        <w:autoSpaceDE w:val="0"/>
        <w:autoSpaceDN w:val="0"/>
        <w:adjustRightInd w:val="0"/>
        <w:spacing w:after="0" w:line="240" w:lineRule="auto"/>
        <w:ind w:left="450" w:hanging="450"/>
        <w:rPr>
          <w:rFonts w:cs="Arial"/>
        </w:rPr>
      </w:pPr>
      <w:proofErr w:type="gramStart"/>
      <w:r w:rsidRPr="00DB7008">
        <w:rPr>
          <w:rFonts w:cs="CourierNew"/>
        </w:rPr>
        <w:t>o</w:t>
      </w:r>
      <w:proofErr w:type="gramEnd"/>
      <w:r w:rsidRPr="00DB7008">
        <w:rPr>
          <w:rFonts w:cs="CourierNew"/>
        </w:rPr>
        <w:t xml:space="preserve"> </w:t>
      </w:r>
      <w:r w:rsidR="005A3B4D">
        <w:rPr>
          <w:rFonts w:cs="CourierNew"/>
        </w:rPr>
        <w:t xml:space="preserve">   </w:t>
      </w:r>
      <w:r w:rsidRPr="00DB7008">
        <w:rPr>
          <w:rFonts w:cs="Arial"/>
        </w:rPr>
        <w:t xml:space="preserve">A twenty-four hour (24) telecommunication device (TTY/TDD) </w:t>
      </w:r>
      <w:r w:rsidR="00EC2D63">
        <w:rPr>
          <w:rFonts w:cs="Arial"/>
        </w:rPr>
        <w:t>which can connect the</w:t>
      </w:r>
      <w:r w:rsidR="005A3B4D">
        <w:rPr>
          <w:rFonts w:cs="Arial"/>
        </w:rPr>
        <w:t xml:space="preserve"> </w:t>
      </w:r>
      <w:r w:rsidRPr="00DB7008">
        <w:rPr>
          <w:rFonts w:cs="Arial"/>
        </w:rPr>
        <w:t xml:space="preserve">caller to all extensions within </w:t>
      </w:r>
      <w:r w:rsidR="008711BC">
        <w:rPr>
          <w:rFonts w:cs="Arial"/>
        </w:rPr>
        <w:t xml:space="preserve">     </w:t>
      </w:r>
      <w:r w:rsidRPr="00DB7008">
        <w:rPr>
          <w:rFonts w:cs="Arial"/>
        </w:rPr>
        <w:t>the facility and/or portable (TTY/TDD) units, for use by</w:t>
      </w:r>
      <w:r w:rsidR="00EC2D63">
        <w:rPr>
          <w:rFonts w:cs="Arial"/>
        </w:rPr>
        <w:t xml:space="preserve"> </w:t>
      </w:r>
      <w:r w:rsidRPr="00DB7008">
        <w:rPr>
          <w:rFonts w:cs="Arial"/>
        </w:rPr>
        <w:t>persons who are deaf, hard of hearing, or speech imp</w:t>
      </w:r>
      <w:r w:rsidR="00EC2D63">
        <w:rPr>
          <w:rFonts w:cs="Arial"/>
        </w:rPr>
        <w:t xml:space="preserve">aired. </w:t>
      </w:r>
      <w:r w:rsidR="008711BC">
        <w:rPr>
          <w:rFonts w:cs="Arial"/>
        </w:rPr>
        <w:t xml:space="preserve">  </w:t>
      </w:r>
      <w:r w:rsidR="00EC2D63">
        <w:rPr>
          <w:rFonts w:cs="Arial"/>
        </w:rPr>
        <w:t xml:space="preserve">This is available via the </w:t>
      </w:r>
      <w:r w:rsidRPr="00DB7008">
        <w:rPr>
          <w:rFonts w:cs="Arial"/>
        </w:rPr>
        <w:t>Language Line Services at 1-866-874-3972</w:t>
      </w:r>
    </w:p>
    <w:p w:rsidR="00F04A96" w:rsidRPr="00DB7008" w:rsidRDefault="00F04A96" w:rsidP="00DB7008">
      <w:pPr>
        <w:autoSpaceDE w:val="0"/>
        <w:autoSpaceDN w:val="0"/>
        <w:adjustRightInd w:val="0"/>
        <w:spacing w:after="0" w:line="240" w:lineRule="auto"/>
        <w:ind w:left="450" w:hanging="450"/>
        <w:rPr>
          <w:rFonts w:cs="Arial"/>
        </w:rPr>
      </w:pPr>
      <w:proofErr w:type="gramStart"/>
      <w:r w:rsidRPr="00DB7008">
        <w:rPr>
          <w:rFonts w:cs="CourierNew"/>
        </w:rPr>
        <w:t>o</w:t>
      </w:r>
      <w:proofErr w:type="gramEnd"/>
      <w:r w:rsidR="005A3B4D">
        <w:rPr>
          <w:rFonts w:cs="CourierNew"/>
        </w:rPr>
        <w:t xml:space="preserve">  </w:t>
      </w:r>
      <w:r w:rsidRPr="00DB7008">
        <w:rPr>
          <w:rFonts w:cs="CourierNew"/>
        </w:rPr>
        <w:t xml:space="preserve"> </w:t>
      </w:r>
      <w:r w:rsidRPr="00DB7008">
        <w:rPr>
          <w:rFonts w:cs="Arial"/>
        </w:rPr>
        <w:t>Readers for the blind and large print materials for the visually impaired.</w:t>
      </w:r>
    </w:p>
    <w:p w:rsidR="00F04A96" w:rsidRPr="00DB7008" w:rsidRDefault="00F04A96" w:rsidP="00DB7008">
      <w:pPr>
        <w:autoSpaceDE w:val="0"/>
        <w:autoSpaceDN w:val="0"/>
        <w:adjustRightInd w:val="0"/>
        <w:spacing w:after="0" w:line="240" w:lineRule="auto"/>
        <w:ind w:left="450" w:hanging="450"/>
        <w:rPr>
          <w:rFonts w:cs="Arial"/>
        </w:rPr>
      </w:pPr>
      <w:proofErr w:type="gramStart"/>
      <w:r w:rsidRPr="00DB7008">
        <w:rPr>
          <w:rFonts w:cs="CourierNew"/>
        </w:rPr>
        <w:t>o</w:t>
      </w:r>
      <w:proofErr w:type="gramEnd"/>
      <w:r w:rsidR="005A3B4D">
        <w:rPr>
          <w:rFonts w:cs="CourierNew"/>
        </w:rPr>
        <w:t xml:space="preserve">  </w:t>
      </w:r>
      <w:r w:rsidRPr="00DB7008">
        <w:rPr>
          <w:rFonts w:cs="CourierNew"/>
        </w:rPr>
        <w:t xml:space="preserve"> </w:t>
      </w:r>
      <w:r w:rsidRPr="00DB7008">
        <w:rPr>
          <w:rFonts w:cs="Arial"/>
        </w:rPr>
        <w:t>Flash cards, alphabet boards and other communication boards.</w:t>
      </w:r>
    </w:p>
    <w:p w:rsidR="00F04A96" w:rsidRPr="00DB7008" w:rsidRDefault="00F04A96" w:rsidP="00DB7008">
      <w:pPr>
        <w:autoSpaceDE w:val="0"/>
        <w:autoSpaceDN w:val="0"/>
        <w:adjustRightInd w:val="0"/>
        <w:spacing w:after="0" w:line="240" w:lineRule="auto"/>
        <w:ind w:left="450" w:hanging="450"/>
        <w:rPr>
          <w:rFonts w:cs="Arial"/>
        </w:rPr>
      </w:pPr>
      <w:proofErr w:type="gramStart"/>
      <w:r w:rsidRPr="00DB7008">
        <w:rPr>
          <w:rFonts w:cs="CourierNew"/>
        </w:rPr>
        <w:t>o</w:t>
      </w:r>
      <w:proofErr w:type="gramEnd"/>
      <w:r w:rsidR="005A3B4D">
        <w:rPr>
          <w:rFonts w:cs="CourierNew"/>
        </w:rPr>
        <w:t xml:space="preserve">  </w:t>
      </w:r>
      <w:r w:rsidRPr="00DB7008">
        <w:rPr>
          <w:rFonts w:cs="CourierNew"/>
        </w:rPr>
        <w:t xml:space="preserve"> </w:t>
      </w:r>
      <w:r w:rsidRPr="00DB7008">
        <w:rPr>
          <w:rFonts w:cs="Arial"/>
        </w:rPr>
        <w:t>Assistive devices for persons with impaired manual skills.</w:t>
      </w:r>
    </w:p>
    <w:p w:rsidR="00227590" w:rsidRPr="00D63D6E" w:rsidRDefault="005A3B4D" w:rsidP="00DB7008">
      <w:pPr>
        <w:ind w:left="450" w:hanging="450"/>
        <w:rPr>
          <w:rFonts w:cs="Arial"/>
          <w:b/>
        </w:rPr>
      </w:pPr>
      <w:r w:rsidRPr="00D63D6E">
        <w:rPr>
          <w:rFonts w:cs="Arial"/>
          <w:b/>
        </w:rPr>
        <w:t xml:space="preserve">     </w:t>
      </w:r>
      <w:r w:rsidR="00F04A96" w:rsidRPr="00D63D6E">
        <w:rPr>
          <w:rFonts w:cs="Arial"/>
          <w:b/>
        </w:rPr>
        <w:t>If you require any of the aids listed above, please let the receptionist or your nurse know.</w:t>
      </w:r>
    </w:p>
    <w:p w:rsidR="00F04A96" w:rsidRPr="00DB7008" w:rsidRDefault="00F04A96" w:rsidP="00F04A96">
      <w:pPr>
        <w:pStyle w:val="Default"/>
        <w:rPr>
          <w:rFonts w:asciiTheme="minorHAnsi" w:hAnsiTheme="minorHAnsi"/>
          <w:sz w:val="22"/>
          <w:szCs w:val="22"/>
        </w:rPr>
      </w:pPr>
      <w:r w:rsidRPr="00DB7008">
        <w:rPr>
          <w:rFonts w:asciiTheme="minorHAnsi" w:hAnsiTheme="minorHAnsi"/>
          <w:sz w:val="22"/>
          <w:szCs w:val="22"/>
        </w:rPr>
        <w:t xml:space="preserve"> </w:t>
      </w:r>
      <w:r w:rsidRPr="00DB7008">
        <w:rPr>
          <w:rFonts w:asciiTheme="minorHAnsi" w:hAnsiTheme="minorHAnsi"/>
          <w:b/>
          <w:bCs/>
          <w:sz w:val="22"/>
          <w:szCs w:val="22"/>
        </w:rPr>
        <w:t xml:space="preserve">Discrimination is Against the Law </w:t>
      </w:r>
    </w:p>
    <w:p w:rsidR="005A3B4D" w:rsidRPr="00743F43" w:rsidRDefault="00DB2501" w:rsidP="00DB5299">
      <w:pPr>
        <w:pStyle w:val="Default"/>
        <w:rPr>
          <w:rFonts w:asciiTheme="minorHAnsi" w:hAnsiTheme="minorHAnsi"/>
          <w:sz w:val="16"/>
          <w:szCs w:val="16"/>
        </w:rPr>
      </w:pPr>
      <w:r>
        <w:rPr>
          <w:rFonts w:asciiTheme="minorHAnsi" w:hAnsiTheme="minorHAnsi"/>
          <w:sz w:val="22"/>
          <w:szCs w:val="22"/>
        </w:rPr>
        <w:t>TVHC</w:t>
      </w:r>
      <w:r w:rsidR="005A3B4D">
        <w:rPr>
          <w:rFonts w:asciiTheme="minorHAnsi" w:hAnsiTheme="minorHAnsi"/>
          <w:sz w:val="22"/>
          <w:szCs w:val="22"/>
        </w:rPr>
        <w:t>, Inc.</w:t>
      </w:r>
      <w:r w:rsidR="00F04A96" w:rsidRPr="00DB7008">
        <w:rPr>
          <w:rFonts w:asciiTheme="minorHAnsi" w:hAnsiTheme="minorHAnsi"/>
          <w:sz w:val="22"/>
          <w:szCs w:val="22"/>
        </w:rPr>
        <w:t xml:space="preserve"> complies with applicable Federal civil rights laws and does not discriminate on the basis of race, color, national origin, age, disability, or sex. </w:t>
      </w:r>
      <w:r>
        <w:rPr>
          <w:rFonts w:asciiTheme="minorHAnsi" w:hAnsiTheme="minorHAnsi"/>
          <w:sz w:val="22"/>
          <w:szCs w:val="22"/>
        </w:rPr>
        <w:t>TVHC</w:t>
      </w:r>
      <w:r w:rsidR="005A3B4D">
        <w:rPr>
          <w:rFonts w:asciiTheme="minorHAnsi" w:hAnsiTheme="minorHAnsi"/>
          <w:sz w:val="22"/>
          <w:szCs w:val="22"/>
        </w:rPr>
        <w:t>, Inc.</w:t>
      </w:r>
      <w:r w:rsidR="005A3B4D" w:rsidRPr="00DB7008">
        <w:rPr>
          <w:rFonts w:asciiTheme="minorHAnsi" w:hAnsiTheme="minorHAnsi"/>
          <w:sz w:val="22"/>
          <w:szCs w:val="22"/>
        </w:rPr>
        <w:t xml:space="preserve"> </w:t>
      </w:r>
      <w:r w:rsidR="005A3B4D">
        <w:rPr>
          <w:rFonts w:asciiTheme="minorHAnsi" w:hAnsiTheme="minorHAnsi"/>
          <w:sz w:val="22"/>
          <w:szCs w:val="22"/>
        </w:rPr>
        <w:t>d</w:t>
      </w:r>
      <w:r w:rsidR="00F04A96" w:rsidRPr="00DB7008">
        <w:rPr>
          <w:rFonts w:asciiTheme="minorHAnsi" w:hAnsiTheme="minorHAnsi"/>
          <w:sz w:val="22"/>
          <w:szCs w:val="22"/>
        </w:rPr>
        <w:t xml:space="preserve">oes not exclude people or treat them differently because of race, color, national origin, age, disability, or sex. </w:t>
      </w:r>
      <w:r w:rsidR="00743F43">
        <w:rPr>
          <w:rFonts w:asciiTheme="minorHAnsi" w:hAnsiTheme="minorHAnsi"/>
          <w:sz w:val="22"/>
          <w:szCs w:val="22"/>
        </w:rPr>
        <w:br/>
      </w:r>
    </w:p>
    <w:p w:rsidR="00F04A96" w:rsidRDefault="00DB2501" w:rsidP="00DB5299">
      <w:pPr>
        <w:pStyle w:val="Default"/>
        <w:spacing w:after="206"/>
        <w:rPr>
          <w:rFonts w:asciiTheme="minorHAnsi" w:hAnsiTheme="minorHAnsi"/>
          <w:sz w:val="22"/>
          <w:szCs w:val="22"/>
        </w:rPr>
      </w:pPr>
      <w:r>
        <w:rPr>
          <w:rFonts w:asciiTheme="minorHAnsi" w:hAnsiTheme="minorHAnsi"/>
          <w:sz w:val="22"/>
          <w:szCs w:val="22"/>
        </w:rPr>
        <w:t>TVHC</w:t>
      </w:r>
      <w:r w:rsidR="005A3B4D">
        <w:rPr>
          <w:rFonts w:asciiTheme="minorHAnsi" w:hAnsiTheme="minorHAnsi"/>
          <w:sz w:val="22"/>
          <w:szCs w:val="22"/>
        </w:rPr>
        <w:t>, Inc.</w:t>
      </w:r>
      <w:r w:rsidR="005A3B4D" w:rsidRPr="00DB7008">
        <w:rPr>
          <w:rFonts w:asciiTheme="minorHAnsi" w:hAnsiTheme="minorHAnsi"/>
          <w:sz w:val="22"/>
          <w:szCs w:val="22"/>
        </w:rPr>
        <w:t xml:space="preserve"> </w:t>
      </w:r>
      <w:r w:rsidR="005A3B4D">
        <w:rPr>
          <w:rFonts w:asciiTheme="minorHAnsi" w:hAnsiTheme="minorHAnsi"/>
          <w:sz w:val="22"/>
          <w:szCs w:val="22"/>
        </w:rPr>
        <w:t>p</w:t>
      </w:r>
      <w:r w:rsidR="00F04A96" w:rsidRPr="00DB7008">
        <w:rPr>
          <w:rFonts w:asciiTheme="minorHAnsi" w:hAnsiTheme="minorHAnsi"/>
          <w:sz w:val="22"/>
          <w:szCs w:val="22"/>
        </w:rPr>
        <w:t>rovides free aids and services to people with disabilities to communicate effectively</w:t>
      </w:r>
      <w:r w:rsidR="005A3B4D">
        <w:rPr>
          <w:rFonts w:asciiTheme="minorHAnsi" w:hAnsiTheme="minorHAnsi"/>
          <w:sz w:val="22"/>
          <w:szCs w:val="22"/>
        </w:rPr>
        <w:t xml:space="preserve"> </w:t>
      </w:r>
      <w:r w:rsidR="00F04A96" w:rsidRPr="00DB7008">
        <w:rPr>
          <w:rFonts w:asciiTheme="minorHAnsi" w:hAnsiTheme="minorHAnsi"/>
          <w:sz w:val="22"/>
          <w:szCs w:val="22"/>
        </w:rPr>
        <w:t>with us, such as: Qualified sign language interpreters</w:t>
      </w:r>
      <w:r w:rsidR="00DB5299">
        <w:rPr>
          <w:rFonts w:asciiTheme="minorHAnsi" w:hAnsiTheme="minorHAnsi"/>
          <w:sz w:val="22"/>
          <w:szCs w:val="22"/>
        </w:rPr>
        <w:t>; w</w:t>
      </w:r>
      <w:r w:rsidR="00F04A96" w:rsidRPr="00DB7008">
        <w:rPr>
          <w:rFonts w:asciiTheme="minorHAnsi" w:hAnsiTheme="minorHAnsi"/>
          <w:sz w:val="22"/>
          <w:szCs w:val="22"/>
        </w:rPr>
        <w:t>ritten information in other formats (large print, audio, accessible electronic</w:t>
      </w:r>
      <w:r w:rsidR="005A3B4D">
        <w:rPr>
          <w:rFonts w:asciiTheme="minorHAnsi" w:hAnsiTheme="minorHAnsi"/>
          <w:sz w:val="22"/>
          <w:szCs w:val="22"/>
        </w:rPr>
        <w:t xml:space="preserve"> </w:t>
      </w:r>
      <w:r w:rsidR="00DB5299">
        <w:rPr>
          <w:rFonts w:asciiTheme="minorHAnsi" w:hAnsiTheme="minorHAnsi"/>
          <w:sz w:val="22"/>
          <w:szCs w:val="22"/>
        </w:rPr>
        <w:t>formats, other formats); p</w:t>
      </w:r>
      <w:r w:rsidR="00F04A96" w:rsidRPr="00DB5299">
        <w:rPr>
          <w:rFonts w:asciiTheme="minorHAnsi" w:hAnsiTheme="minorHAnsi"/>
          <w:sz w:val="22"/>
          <w:szCs w:val="22"/>
        </w:rPr>
        <w:t>rovides free language services to people whose primary language is not English, such</w:t>
      </w:r>
      <w:r w:rsidR="005A3B4D" w:rsidRPr="00DB5299">
        <w:rPr>
          <w:rFonts w:asciiTheme="minorHAnsi" w:hAnsiTheme="minorHAnsi"/>
          <w:sz w:val="22"/>
          <w:szCs w:val="22"/>
        </w:rPr>
        <w:t xml:space="preserve"> </w:t>
      </w:r>
      <w:r w:rsidR="00F04A96" w:rsidRPr="00DB5299">
        <w:rPr>
          <w:rFonts w:asciiTheme="minorHAnsi" w:hAnsiTheme="minorHAnsi"/>
          <w:sz w:val="22"/>
          <w:szCs w:val="22"/>
        </w:rPr>
        <w:t>as: Qualified interpreters</w:t>
      </w:r>
      <w:r w:rsidR="00DB5299">
        <w:rPr>
          <w:rFonts w:asciiTheme="minorHAnsi" w:hAnsiTheme="minorHAnsi"/>
          <w:sz w:val="22"/>
          <w:szCs w:val="22"/>
        </w:rPr>
        <w:t xml:space="preserve">; </w:t>
      </w:r>
      <w:r w:rsidR="00F04A96" w:rsidRPr="00DB7008">
        <w:rPr>
          <w:rFonts w:asciiTheme="minorHAnsi" w:hAnsiTheme="minorHAnsi"/>
          <w:sz w:val="22"/>
          <w:szCs w:val="22"/>
        </w:rPr>
        <w:t>Information written in other languages</w:t>
      </w:r>
      <w:r w:rsidR="00E41F12">
        <w:rPr>
          <w:rFonts w:asciiTheme="minorHAnsi" w:hAnsiTheme="minorHAnsi"/>
          <w:sz w:val="22"/>
          <w:szCs w:val="22"/>
        </w:rPr>
        <w:t>.</w:t>
      </w:r>
      <w:bookmarkStart w:id="0" w:name="_GoBack"/>
      <w:bookmarkEnd w:id="0"/>
    </w:p>
    <w:p w:rsidR="00DB2501" w:rsidRPr="00743F43" w:rsidRDefault="00DB2501" w:rsidP="00DB2501">
      <w:pPr>
        <w:pStyle w:val="Default"/>
        <w:rPr>
          <w:rFonts w:asciiTheme="minorHAnsi" w:eastAsiaTheme="minorHAnsi" w:hAnsiTheme="minorHAnsi" w:cstheme="minorBidi"/>
          <w:color w:val="1F497D"/>
          <w:sz w:val="16"/>
          <w:szCs w:val="16"/>
        </w:rPr>
      </w:pPr>
      <w:r>
        <w:rPr>
          <w:rFonts w:asciiTheme="minorHAnsi" w:hAnsiTheme="minorHAnsi"/>
          <w:sz w:val="22"/>
          <w:szCs w:val="22"/>
        </w:rPr>
        <w:t xml:space="preserve">If you need any of these services you can ask TVHC staff to assist you in getting them.  If you believe TVHC has failed to provide these services or discriminated in another way on the basis of race, color, national origin, age, disability, or sex, you can contact to request assistance, or file a grievance with, Laura Piquet, Director of Compliance, 120 East Howard Avenue, Driggs Idaho 83422, 208-354-6302, fax: 208-354-3158,  or email: lpiquet@tvhcare.org. </w:t>
      </w:r>
      <w:r>
        <w:rPr>
          <w:rFonts w:asciiTheme="minorHAnsi" w:hAnsiTheme="minorHAnsi"/>
          <w:sz w:val="22"/>
          <w:szCs w:val="22"/>
        </w:rPr>
        <w:br/>
      </w:r>
    </w:p>
    <w:p w:rsidR="00743F43" w:rsidRDefault="000801F1" w:rsidP="00743F43">
      <w:pPr>
        <w:spacing w:line="240" w:lineRule="auto"/>
      </w:pPr>
      <w:r w:rsidRPr="000801F1">
        <w:t>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http://www.hhs.gov/ocr/office/file/index.html.</w:t>
      </w:r>
    </w:p>
    <w:p w:rsidR="00EC2D63" w:rsidRPr="00EC2D63" w:rsidRDefault="000801F1" w:rsidP="00743F43">
      <w:pPr>
        <w:spacing w:line="240" w:lineRule="auto"/>
      </w:pPr>
      <w:r w:rsidRPr="00DB5299">
        <w:rPr>
          <w:rFonts w:cs="Times New Roman"/>
          <w:b/>
          <w:bCs/>
          <w:color w:val="000000"/>
        </w:rPr>
        <w:t xml:space="preserve">Appendix B to Part 92— </w:t>
      </w:r>
      <w:r w:rsidRPr="000801F1">
        <w:rPr>
          <w:rFonts w:cs="Times New Roman"/>
          <w:color w:val="000000"/>
        </w:rPr>
        <w:t xml:space="preserve">ATENCIÓN: </w:t>
      </w:r>
      <w:proofErr w:type="spellStart"/>
      <w:r w:rsidRPr="000801F1">
        <w:rPr>
          <w:rFonts w:cs="Times New Roman"/>
          <w:color w:val="000000"/>
        </w:rPr>
        <w:t>si</w:t>
      </w:r>
      <w:proofErr w:type="spellEnd"/>
      <w:r w:rsidRPr="000801F1">
        <w:rPr>
          <w:rFonts w:cs="Times New Roman"/>
          <w:color w:val="000000"/>
        </w:rPr>
        <w:t xml:space="preserve"> </w:t>
      </w:r>
      <w:proofErr w:type="spellStart"/>
      <w:r w:rsidRPr="000801F1">
        <w:rPr>
          <w:rFonts w:cs="Times New Roman"/>
          <w:color w:val="000000"/>
        </w:rPr>
        <w:t>habla</w:t>
      </w:r>
      <w:proofErr w:type="spellEnd"/>
      <w:r w:rsidRPr="000801F1">
        <w:rPr>
          <w:rFonts w:cs="Times New Roman"/>
          <w:color w:val="000000"/>
        </w:rPr>
        <w:t xml:space="preserve"> </w:t>
      </w:r>
      <w:proofErr w:type="spellStart"/>
      <w:r w:rsidRPr="000801F1">
        <w:rPr>
          <w:rFonts w:cs="Times New Roman"/>
          <w:color w:val="000000"/>
        </w:rPr>
        <w:t>español</w:t>
      </w:r>
      <w:proofErr w:type="spellEnd"/>
      <w:r w:rsidRPr="000801F1">
        <w:rPr>
          <w:rFonts w:cs="Times New Roman"/>
          <w:color w:val="000000"/>
        </w:rPr>
        <w:t xml:space="preserve">, </w:t>
      </w:r>
      <w:proofErr w:type="spellStart"/>
      <w:r w:rsidRPr="000801F1">
        <w:rPr>
          <w:rFonts w:cs="Times New Roman"/>
          <w:color w:val="000000"/>
        </w:rPr>
        <w:t>tiene</w:t>
      </w:r>
      <w:proofErr w:type="spellEnd"/>
      <w:r w:rsidRPr="000801F1">
        <w:rPr>
          <w:rFonts w:cs="Times New Roman"/>
          <w:color w:val="000000"/>
        </w:rPr>
        <w:t xml:space="preserve"> a </w:t>
      </w:r>
      <w:proofErr w:type="spellStart"/>
      <w:r w:rsidRPr="000801F1">
        <w:rPr>
          <w:rFonts w:cs="Times New Roman"/>
          <w:color w:val="000000"/>
        </w:rPr>
        <w:t>su</w:t>
      </w:r>
      <w:proofErr w:type="spellEnd"/>
      <w:r w:rsidRPr="000801F1">
        <w:rPr>
          <w:rFonts w:cs="Times New Roman"/>
          <w:color w:val="000000"/>
        </w:rPr>
        <w:t xml:space="preserve"> </w:t>
      </w:r>
      <w:proofErr w:type="spellStart"/>
      <w:r w:rsidRPr="000801F1">
        <w:rPr>
          <w:rFonts w:cs="Times New Roman"/>
          <w:color w:val="000000"/>
        </w:rPr>
        <w:t>disposición</w:t>
      </w:r>
      <w:proofErr w:type="spellEnd"/>
      <w:r w:rsidRPr="000801F1">
        <w:rPr>
          <w:rFonts w:cs="Times New Roman"/>
          <w:color w:val="000000"/>
        </w:rPr>
        <w:t xml:space="preserve"> </w:t>
      </w:r>
      <w:proofErr w:type="spellStart"/>
      <w:r w:rsidRPr="000801F1">
        <w:rPr>
          <w:rFonts w:cs="Times New Roman"/>
          <w:color w:val="000000"/>
        </w:rPr>
        <w:t>ser</w:t>
      </w:r>
      <w:r w:rsidR="007C3B2B">
        <w:rPr>
          <w:rFonts w:cs="Times New Roman"/>
          <w:color w:val="000000"/>
        </w:rPr>
        <w:t>vicios</w:t>
      </w:r>
      <w:proofErr w:type="spellEnd"/>
      <w:r w:rsidR="007C3B2B">
        <w:rPr>
          <w:rFonts w:cs="Times New Roman"/>
          <w:color w:val="000000"/>
        </w:rPr>
        <w:t xml:space="preserve"> </w:t>
      </w:r>
      <w:proofErr w:type="spellStart"/>
      <w:r w:rsidR="007C3B2B">
        <w:rPr>
          <w:rFonts w:cs="Times New Roman"/>
          <w:color w:val="000000"/>
        </w:rPr>
        <w:t>gratuitos</w:t>
      </w:r>
      <w:proofErr w:type="spellEnd"/>
      <w:r w:rsidR="007C3B2B">
        <w:rPr>
          <w:rFonts w:cs="Times New Roman"/>
          <w:color w:val="000000"/>
        </w:rPr>
        <w:t xml:space="preserve"> de </w:t>
      </w:r>
      <w:proofErr w:type="spellStart"/>
      <w:r w:rsidR="007C3B2B">
        <w:rPr>
          <w:rFonts w:cs="Times New Roman"/>
          <w:color w:val="000000"/>
        </w:rPr>
        <w:t>asistencia</w:t>
      </w:r>
      <w:proofErr w:type="spellEnd"/>
      <w:r w:rsidRPr="000801F1">
        <w:rPr>
          <w:rFonts w:cs="Times New Roman"/>
          <w:color w:val="000000"/>
        </w:rPr>
        <w:t xml:space="preserve"> </w:t>
      </w:r>
      <w:proofErr w:type="spellStart"/>
      <w:r w:rsidRPr="000801F1">
        <w:rPr>
          <w:rFonts w:cs="Times New Roman"/>
          <w:color w:val="000000"/>
        </w:rPr>
        <w:t>lingü</w:t>
      </w:r>
      <w:r w:rsidR="00606E8A">
        <w:rPr>
          <w:rFonts w:cs="Times New Roman"/>
          <w:color w:val="000000"/>
        </w:rPr>
        <w:t>ística</w:t>
      </w:r>
      <w:proofErr w:type="spellEnd"/>
      <w:r w:rsidR="00606E8A">
        <w:rPr>
          <w:rFonts w:cs="Times New Roman"/>
          <w:color w:val="000000"/>
        </w:rPr>
        <w:t xml:space="preserve">. </w:t>
      </w:r>
      <w:proofErr w:type="spellStart"/>
      <w:r w:rsidR="00606E8A">
        <w:rPr>
          <w:rFonts w:cs="Times New Roman"/>
          <w:color w:val="000000"/>
        </w:rPr>
        <w:t>Llame</w:t>
      </w:r>
      <w:proofErr w:type="spellEnd"/>
      <w:r w:rsidR="00606E8A">
        <w:rPr>
          <w:rFonts w:cs="Times New Roman"/>
          <w:color w:val="000000"/>
        </w:rPr>
        <w:t xml:space="preserve"> al 1-208-354-</w:t>
      </w:r>
      <w:proofErr w:type="gramStart"/>
      <w:r w:rsidR="00606E8A">
        <w:rPr>
          <w:rFonts w:cs="Times New Roman"/>
          <w:color w:val="000000"/>
        </w:rPr>
        <w:t>6302  (</w:t>
      </w:r>
      <w:proofErr w:type="gramEnd"/>
      <w:r w:rsidR="00606E8A">
        <w:rPr>
          <w:rFonts w:cs="Times New Roman"/>
          <w:color w:val="000000"/>
        </w:rPr>
        <w:t xml:space="preserve">TTY: </w:t>
      </w:r>
      <w:r w:rsidR="00606E8A" w:rsidRPr="00B564AC">
        <w:rPr>
          <w:rFonts w:ascii="Times New Roman" w:hAnsi="Times New Roman"/>
          <w:color w:val="000000"/>
        </w:rPr>
        <w:t>866-874-3972</w:t>
      </w:r>
      <w:r w:rsidR="00606E8A">
        <w:rPr>
          <w:rFonts w:ascii="Times New Roman" w:hAnsi="Times New Roman"/>
          <w:color w:val="000000"/>
        </w:rPr>
        <w:t>)</w:t>
      </w:r>
    </w:p>
    <w:p w:rsidR="000801F1" w:rsidRDefault="00EC2D63" w:rsidP="000801F1">
      <w:pPr>
        <w:autoSpaceDE w:val="0"/>
        <w:autoSpaceDN w:val="0"/>
        <w:adjustRightInd w:val="0"/>
        <w:spacing w:after="0" w:line="240" w:lineRule="auto"/>
        <w:rPr>
          <w:rFonts w:cs="Times New Roman"/>
          <w:color w:val="000000"/>
          <w:sz w:val="24"/>
          <w:szCs w:val="24"/>
        </w:rPr>
      </w:pPr>
      <w:r w:rsidRPr="00EC2D63">
        <w:rPr>
          <w:rFonts w:ascii="PMingLiU" w:eastAsia="PMingLiU" w:cs="PMingLiU"/>
          <w:color w:val="000000"/>
          <w:sz w:val="24"/>
          <w:szCs w:val="24"/>
        </w:rPr>
        <w:t xml:space="preserve"> </w:t>
      </w:r>
      <w:proofErr w:type="spellStart"/>
      <w:r w:rsidRPr="00EC2D63">
        <w:rPr>
          <w:rFonts w:ascii="PMingLiU" w:eastAsia="PMingLiU" w:cs="PMingLiU" w:hint="eastAsia"/>
          <w:color w:val="000000"/>
        </w:rPr>
        <w:t>注意：如果您使用繁體中文，您可以免費獲得語言援助服務。請致電</w:t>
      </w:r>
      <w:proofErr w:type="spellEnd"/>
      <w:r w:rsidRPr="00EC2D63">
        <w:rPr>
          <w:rFonts w:ascii="PMingLiU" w:eastAsia="PMingLiU" w:cs="PMingLiU"/>
          <w:color w:val="000000"/>
        </w:rPr>
        <w:t xml:space="preserve"> </w:t>
      </w:r>
      <w:r w:rsidRPr="00EC2D63">
        <w:rPr>
          <w:rFonts w:ascii="Times New Roman" w:eastAsia="PMingLiU" w:hAnsi="Times New Roman" w:cs="Times New Roman"/>
          <w:color w:val="000000"/>
        </w:rPr>
        <w:t>1-</w:t>
      </w:r>
      <w:proofErr w:type="gramStart"/>
      <w:r>
        <w:rPr>
          <w:rFonts w:ascii="Times New Roman" w:eastAsia="PMingLiU" w:hAnsi="Times New Roman" w:cs="Times New Roman"/>
          <w:color w:val="000000"/>
        </w:rPr>
        <w:t>208.354.6302</w:t>
      </w:r>
      <w:r w:rsidR="000801F1" w:rsidRPr="00D63D6E">
        <w:rPr>
          <w:rFonts w:cs="Times New Roman"/>
          <w:color w:val="000000"/>
          <w:sz w:val="24"/>
          <w:szCs w:val="24"/>
        </w:rPr>
        <w:t xml:space="preserve"> </w:t>
      </w:r>
      <w:r w:rsidR="00606E8A">
        <w:rPr>
          <w:rFonts w:cs="Times New Roman"/>
          <w:color w:val="000000"/>
          <w:sz w:val="24"/>
          <w:szCs w:val="24"/>
        </w:rPr>
        <w:t xml:space="preserve"> (</w:t>
      </w:r>
      <w:proofErr w:type="gramEnd"/>
      <w:r w:rsidR="00606E8A">
        <w:rPr>
          <w:rFonts w:cs="Times New Roman"/>
          <w:color w:val="000000"/>
          <w:sz w:val="24"/>
          <w:szCs w:val="24"/>
        </w:rPr>
        <w:t xml:space="preserve">TTY: </w:t>
      </w:r>
      <w:r w:rsidR="00606E8A" w:rsidRPr="00B564AC">
        <w:rPr>
          <w:rFonts w:ascii="Times New Roman" w:hAnsi="Times New Roman"/>
          <w:color w:val="000000"/>
        </w:rPr>
        <w:t>866-874-3972</w:t>
      </w:r>
      <w:r w:rsidR="00606E8A">
        <w:rPr>
          <w:rFonts w:ascii="Times New Roman" w:hAnsi="Times New Roman"/>
          <w:color w:val="000000"/>
        </w:rPr>
        <w:t>)</w:t>
      </w:r>
    </w:p>
    <w:p w:rsidR="006A169F" w:rsidRDefault="006A169F" w:rsidP="000801F1">
      <w:pPr>
        <w:autoSpaceDE w:val="0"/>
        <w:autoSpaceDN w:val="0"/>
        <w:adjustRightInd w:val="0"/>
        <w:spacing w:after="0" w:line="240" w:lineRule="auto"/>
        <w:rPr>
          <w:rFonts w:cs="Times New Roman"/>
          <w:color w:val="000000"/>
          <w:sz w:val="24"/>
          <w:szCs w:val="24"/>
        </w:rPr>
      </w:pPr>
    </w:p>
    <w:p w:rsidR="00B564AC" w:rsidRDefault="00B564AC" w:rsidP="000801F1">
      <w:pPr>
        <w:autoSpaceDE w:val="0"/>
        <w:autoSpaceDN w:val="0"/>
        <w:adjustRightInd w:val="0"/>
        <w:spacing w:after="0" w:line="240" w:lineRule="auto"/>
        <w:rPr>
          <w:rFonts w:cs="Times New Roman"/>
          <w:color w:val="000000"/>
          <w:sz w:val="24"/>
          <w:szCs w:val="24"/>
        </w:rPr>
      </w:pPr>
    </w:p>
    <w:p w:rsidR="00B564AC" w:rsidRDefault="00B564AC" w:rsidP="000801F1">
      <w:pPr>
        <w:autoSpaceDE w:val="0"/>
        <w:autoSpaceDN w:val="0"/>
        <w:adjustRightInd w:val="0"/>
        <w:spacing w:after="0" w:line="240" w:lineRule="auto"/>
        <w:rPr>
          <w:rFonts w:cs="Times New Roman"/>
          <w:color w:val="000000"/>
          <w:sz w:val="24"/>
          <w:szCs w:val="24"/>
        </w:rPr>
      </w:pPr>
    </w:p>
    <w:p w:rsidR="006A169F" w:rsidRPr="00B564AC" w:rsidRDefault="006A169F"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lang w:val="vi"/>
        </w:rPr>
        <w:t>CHÚ Ý:  Nếu bạn nói Tiếng Việt, có các dịch vụ hỗ trợ ngôn ngữ miễn phí dành cho bạn.  Gọi số 1-</w:t>
      </w:r>
      <w:r w:rsidR="006459A3" w:rsidRPr="00B564AC">
        <w:rPr>
          <w:rFonts w:ascii="Times New Roman" w:hAnsi="Times New Roman"/>
          <w:color w:val="000000"/>
        </w:rPr>
        <w:t xml:space="preserve">208-354-6302 </w:t>
      </w:r>
      <w:r w:rsidRPr="00B564AC">
        <w:rPr>
          <w:rFonts w:ascii="Times New Roman" w:hAnsi="Times New Roman"/>
          <w:color w:val="000000"/>
          <w:lang w:val="vi"/>
        </w:rPr>
        <w:t xml:space="preserve"> (TTY: </w:t>
      </w:r>
      <w:r w:rsidR="006459A3" w:rsidRPr="00B564AC">
        <w:rPr>
          <w:rFonts w:ascii="Times New Roman" w:hAnsi="Times New Roman"/>
          <w:color w:val="000000"/>
        </w:rPr>
        <w:t>866-874-3972</w:t>
      </w:r>
    </w:p>
    <w:p w:rsidR="006A169F" w:rsidRPr="00B564AC" w:rsidRDefault="006A169F" w:rsidP="00B564AC">
      <w:pPr>
        <w:pStyle w:val="ListParagraph"/>
        <w:numPr>
          <w:ilvl w:val="0"/>
          <w:numId w:val="2"/>
        </w:numPr>
        <w:spacing w:after="0" w:line="360" w:lineRule="auto"/>
        <w:rPr>
          <w:rFonts w:ascii="Times New Roman" w:hAnsi="Times New Roman"/>
          <w:color w:val="000000"/>
        </w:rPr>
      </w:pPr>
      <w:r w:rsidRPr="00B564AC">
        <w:rPr>
          <w:rFonts w:ascii="Gulim" w:eastAsia="Gulim" w:hAnsi="Gulim"/>
          <w:color w:val="000000"/>
          <w:lang w:eastAsia="ko"/>
        </w:rPr>
        <w:t xml:space="preserve">주의:  한국어를 사용하시는 경우, 언어 지원 서비스를 무료로 이용하실 수 있습니다.  </w:t>
      </w:r>
      <w:r w:rsidRPr="00B564AC">
        <w:rPr>
          <w:rFonts w:ascii="Times New Roman" w:hAnsi="Times New Roman"/>
          <w:color w:val="000000"/>
          <w:lang w:eastAsia="ko"/>
        </w:rPr>
        <w:t>1-</w:t>
      </w:r>
      <w:r w:rsidR="006459A3" w:rsidRPr="00B564AC">
        <w:rPr>
          <w:rFonts w:ascii="Times New Roman" w:hAnsi="Times New Roman"/>
          <w:color w:val="000000"/>
          <w:lang w:val="vi"/>
        </w:rPr>
        <w:t>-</w:t>
      </w:r>
      <w:r w:rsidR="006459A3" w:rsidRPr="00B564AC">
        <w:rPr>
          <w:rFonts w:ascii="Times New Roman" w:hAnsi="Times New Roman"/>
          <w:color w:val="000000"/>
        </w:rPr>
        <w:t>208-354-</w:t>
      </w:r>
      <w:proofErr w:type="gramStart"/>
      <w:r w:rsidR="006459A3" w:rsidRPr="00B564AC">
        <w:rPr>
          <w:rFonts w:ascii="Times New Roman" w:hAnsi="Times New Roman"/>
          <w:color w:val="000000"/>
        </w:rPr>
        <w:t xml:space="preserve">6302 </w:t>
      </w:r>
      <w:r w:rsidR="006459A3" w:rsidRPr="00B564AC">
        <w:rPr>
          <w:rFonts w:ascii="Times New Roman" w:hAnsi="Times New Roman"/>
          <w:color w:val="000000"/>
          <w:lang w:val="vi"/>
        </w:rPr>
        <w:t xml:space="preserve"> (</w:t>
      </w:r>
      <w:proofErr w:type="gramEnd"/>
      <w:r w:rsidR="006459A3" w:rsidRPr="00B564AC">
        <w:rPr>
          <w:rFonts w:ascii="Times New Roman" w:hAnsi="Times New Roman"/>
          <w:color w:val="000000"/>
          <w:lang w:val="vi"/>
        </w:rPr>
        <w:t xml:space="preserve">TTY: </w:t>
      </w:r>
      <w:r w:rsidR="006459A3" w:rsidRPr="00B564AC">
        <w:rPr>
          <w:rFonts w:ascii="Times New Roman" w:hAnsi="Times New Roman"/>
          <w:color w:val="000000"/>
        </w:rPr>
        <w:t xml:space="preserve">866-874-3972 </w:t>
      </w:r>
      <w:r w:rsidRPr="00B564AC">
        <w:rPr>
          <w:rFonts w:ascii="Gulim" w:eastAsia="Gulim" w:hAnsi="Gulim"/>
          <w:color w:val="000000"/>
          <w:lang w:eastAsia="ko"/>
        </w:rPr>
        <w:t>번으로 전화해 주십시오.</w:t>
      </w:r>
    </w:p>
    <w:p w:rsidR="006A169F" w:rsidRPr="00B564AC" w:rsidRDefault="006A169F"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lang w:val="ru"/>
        </w:rPr>
        <w:t>ВНИМАНИЕ:  Если вы говорите на русском языке, то вам доступны бесплатные услуги перевода.  Звоните 1-</w:t>
      </w:r>
      <w:r w:rsidR="006459A3" w:rsidRPr="00B564AC">
        <w:rPr>
          <w:rFonts w:cs="Times New Roman"/>
          <w:color w:val="000000"/>
        </w:rPr>
        <w:t>208-354-6302</w:t>
      </w:r>
      <w:r w:rsidRPr="00B564AC">
        <w:rPr>
          <w:rFonts w:ascii="Times New Roman" w:hAnsi="Times New Roman"/>
          <w:color w:val="000000"/>
          <w:lang w:val="ru"/>
        </w:rPr>
        <w:t xml:space="preserve"> (телетайп: 1-</w:t>
      </w:r>
      <w:r w:rsidR="006459A3" w:rsidRPr="00B564AC">
        <w:rPr>
          <w:rFonts w:ascii="Times New Roman" w:hAnsi="Times New Roman"/>
          <w:color w:val="000000"/>
        </w:rPr>
        <w:t>866-874-3972</w:t>
      </w:r>
      <w:r w:rsidRPr="00B564AC">
        <w:rPr>
          <w:rFonts w:ascii="Times New Roman" w:hAnsi="Times New Roman"/>
          <w:color w:val="000000"/>
          <w:lang w:val="ru"/>
        </w:rPr>
        <w:t>).</w:t>
      </w:r>
    </w:p>
    <w:p w:rsidR="006A169F" w:rsidRPr="00B564AC" w:rsidRDefault="006A169F"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lang w:val="fr"/>
        </w:rPr>
        <w:t>ATTENTION </w:t>
      </w:r>
      <w:proofErr w:type="gramStart"/>
      <w:r w:rsidRPr="00B564AC">
        <w:rPr>
          <w:rFonts w:ascii="Times New Roman" w:hAnsi="Times New Roman"/>
          <w:color w:val="000000"/>
          <w:lang w:val="fr"/>
        </w:rPr>
        <w:t>:  Si</w:t>
      </w:r>
      <w:proofErr w:type="gramEnd"/>
      <w:r w:rsidRPr="00B564AC">
        <w:rPr>
          <w:rFonts w:ascii="Times New Roman" w:hAnsi="Times New Roman"/>
          <w:color w:val="000000"/>
          <w:lang w:val="fr"/>
        </w:rPr>
        <w:t xml:space="preserve"> vous parlez français, des services d'aide </w:t>
      </w:r>
      <w:proofErr w:type="spellStart"/>
      <w:r w:rsidRPr="00B564AC">
        <w:rPr>
          <w:rFonts w:ascii="Times New Roman" w:hAnsi="Times New Roman"/>
          <w:color w:val="000000"/>
          <w:lang w:val="fr"/>
        </w:rPr>
        <w:t>linguistique vous</w:t>
      </w:r>
      <w:proofErr w:type="spellEnd"/>
      <w:r w:rsidRPr="00B564AC">
        <w:rPr>
          <w:rFonts w:ascii="Times New Roman" w:hAnsi="Times New Roman"/>
          <w:color w:val="000000"/>
          <w:lang w:val="fr"/>
        </w:rPr>
        <w:t xml:space="preserve"> sont proposés gratuitement.  Appelez le 1-</w:t>
      </w:r>
      <w:r w:rsidR="006459A3" w:rsidRPr="00B564AC">
        <w:rPr>
          <w:rFonts w:cs="Times New Roman"/>
          <w:color w:val="000000"/>
        </w:rPr>
        <w:t>208-354-6302</w:t>
      </w:r>
      <w:r w:rsidRPr="00B564AC">
        <w:rPr>
          <w:rFonts w:ascii="Times New Roman" w:hAnsi="Times New Roman"/>
          <w:color w:val="000000"/>
          <w:lang w:val="fr"/>
        </w:rPr>
        <w:t xml:space="preserve"> (ATS : 1-</w:t>
      </w:r>
      <w:r w:rsidR="006459A3" w:rsidRPr="00B564AC">
        <w:rPr>
          <w:rFonts w:ascii="Times New Roman" w:hAnsi="Times New Roman"/>
          <w:color w:val="000000"/>
        </w:rPr>
        <w:t>866-874-3972</w:t>
      </w:r>
      <w:r w:rsidRPr="00B564AC">
        <w:rPr>
          <w:rFonts w:ascii="Times New Roman" w:hAnsi="Times New Roman"/>
          <w:color w:val="000000"/>
          <w:lang w:val="fr"/>
        </w:rPr>
        <w:t>).</w:t>
      </w:r>
    </w:p>
    <w:p w:rsidR="006A169F" w:rsidRPr="00B564AC" w:rsidRDefault="006A169F" w:rsidP="00B564AC">
      <w:pPr>
        <w:pStyle w:val="ListParagraph"/>
        <w:numPr>
          <w:ilvl w:val="0"/>
          <w:numId w:val="2"/>
        </w:numPr>
        <w:spacing w:before="240" w:after="0" w:line="360" w:lineRule="auto"/>
        <w:rPr>
          <w:rFonts w:ascii="Times New Roman" w:hAnsi="Times New Roman"/>
          <w:color w:val="000000"/>
        </w:rPr>
      </w:pPr>
      <w:r w:rsidRPr="00B564AC">
        <w:rPr>
          <w:rFonts w:ascii="Times New Roman" w:hAnsi="Times New Roman"/>
          <w:color w:val="000000"/>
          <w:sz w:val="24"/>
          <w:szCs w:val="24"/>
          <w:rtl/>
        </w:rPr>
        <w:t>ملحوظة:  إذا كنت تتحدث اذكر اللغة، فإن خدمات المساعدة اللغوية تتوافر لك بالمجان.  اتصل برقم 1-</w:t>
      </w:r>
      <w:r w:rsidR="00B564AC" w:rsidRPr="00B564AC">
        <w:rPr>
          <w:rFonts w:cs="Times New Roman"/>
          <w:color w:val="000000"/>
        </w:rPr>
        <w:t>208-354-6302</w:t>
      </w:r>
      <w:r w:rsidR="00B564AC" w:rsidRPr="00B564AC">
        <w:rPr>
          <w:rFonts w:ascii="Times New Roman" w:hAnsi="Times New Roman"/>
          <w:color w:val="000000"/>
          <w:sz w:val="24"/>
          <w:szCs w:val="24"/>
          <w:rtl/>
        </w:rPr>
        <w:t xml:space="preserve"> </w:t>
      </w:r>
      <w:r w:rsidRPr="00B564AC">
        <w:rPr>
          <w:rFonts w:ascii="Times New Roman" w:hAnsi="Times New Roman"/>
          <w:color w:val="000000"/>
          <w:sz w:val="24"/>
          <w:szCs w:val="24"/>
          <w:rtl/>
        </w:rPr>
        <w:t>(رقم هاتف الصم والبكم: 1</w:t>
      </w:r>
      <w:r w:rsidR="00B564AC" w:rsidRPr="00B564AC">
        <w:rPr>
          <w:rFonts w:ascii="Times New Roman" w:hAnsi="Times New Roman" w:hint="cs"/>
          <w:color w:val="000000"/>
          <w:sz w:val="24"/>
          <w:szCs w:val="24"/>
          <w:rtl/>
        </w:rPr>
        <w:t>-</w:t>
      </w:r>
      <w:r w:rsidR="006459A3" w:rsidRPr="00B564AC">
        <w:rPr>
          <w:rFonts w:ascii="Times New Roman" w:hAnsi="Times New Roman" w:hint="cs"/>
          <w:color w:val="000000"/>
          <w:sz w:val="24"/>
          <w:szCs w:val="24"/>
          <w:rtl/>
        </w:rPr>
        <w:t>-</w:t>
      </w:r>
      <w:r w:rsidRPr="00B564AC">
        <w:rPr>
          <w:rFonts w:ascii="Times New Roman" w:hAnsi="Times New Roman"/>
          <w:color w:val="000000"/>
          <w:sz w:val="24"/>
          <w:szCs w:val="24"/>
          <w:rtl/>
        </w:rPr>
        <w:t>-</w:t>
      </w:r>
      <w:r w:rsidR="006459A3" w:rsidRPr="00B564AC">
        <w:rPr>
          <w:rFonts w:ascii="Times New Roman" w:hAnsi="Times New Roman"/>
          <w:color w:val="000000"/>
        </w:rPr>
        <w:t>866-874-3972</w:t>
      </w:r>
      <w:r w:rsidRPr="00B564AC">
        <w:rPr>
          <w:rFonts w:ascii="Times New Roman" w:hAnsi="Times New Roman"/>
          <w:color w:val="000000"/>
          <w:sz w:val="24"/>
          <w:szCs w:val="24"/>
          <w:rtl/>
        </w:rPr>
        <w:t>.</w:t>
      </w:r>
    </w:p>
    <w:p w:rsidR="006A169F" w:rsidRPr="00B564AC" w:rsidRDefault="006A169F"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lang w:val="de"/>
        </w:rPr>
        <w:t>ACHTUNG:  Wenn Sie Deutsch sprechen, stehen Ihnen kostenlos sprachliche Hilfsdienstleistungen zur Verfügung.  Rufnummer: 1-</w:t>
      </w:r>
      <w:r w:rsidR="00B564AC" w:rsidRPr="00B564AC">
        <w:rPr>
          <w:rFonts w:cs="Times New Roman"/>
          <w:color w:val="000000"/>
        </w:rPr>
        <w:t>208-354-6302</w:t>
      </w:r>
      <w:r w:rsidR="00B564AC" w:rsidRPr="00B564AC">
        <w:rPr>
          <w:rFonts w:ascii="Times New Roman" w:hAnsi="Times New Roman"/>
          <w:color w:val="000000"/>
          <w:lang w:val="de"/>
        </w:rPr>
        <w:t xml:space="preserve"> </w:t>
      </w:r>
      <w:r w:rsidRPr="00B564AC">
        <w:rPr>
          <w:rFonts w:ascii="Times New Roman" w:hAnsi="Times New Roman"/>
          <w:color w:val="000000"/>
          <w:lang w:val="de"/>
        </w:rPr>
        <w:t>(TTY: 1-</w:t>
      </w:r>
      <w:r w:rsidR="006459A3" w:rsidRPr="00B564AC">
        <w:rPr>
          <w:rFonts w:ascii="Times New Roman" w:hAnsi="Times New Roman"/>
          <w:color w:val="000000"/>
        </w:rPr>
        <w:t>866-874-3972</w:t>
      </w:r>
      <w:r w:rsidRPr="00B564AC">
        <w:rPr>
          <w:rFonts w:ascii="Times New Roman" w:hAnsi="Times New Roman"/>
          <w:color w:val="000000"/>
          <w:lang w:val="de"/>
        </w:rPr>
        <w:t>).</w:t>
      </w:r>
    </w:p>
    <w:p w:rsidR="006A169F" w:rsidRPr="00B564AC" w:rsidRDefault="006A169F" w:rsidP="00B564AC">
      <w:pPr>
        <w:pStyle w:val="ListParagraph"/>
        <w:numPr>
          <w:ilvl w:val="0"/>
          <w:numId w:val="2"/>
        </w:numPr>
        <w:spacing w:after="0" w:line="360" w:lineRule="auto"/>
        <w:rPr>
          <w:rFonts w:ascii="Times New Roman" w:hAnsi="Times New Roman"/>
          <w:color w:val="000000"/>
          <w:rtl/>
        </w:rPr>
      </w:pPr>
      <w:r w:rsidRPr="00B564AC">
        <w:rPr>
          <w:rFonts w:hint="cs"/>
          <w:b/>
          <w:bCs/>
          <w:sz w:val="32"/>
          <w:szCs w:val="32"/>
          <w:rtl/>
          <w:lang w:bidi="fa-IR"/>
        </w:rPr>
        <w:t>توجه</w:t>
      </w:r>
      <w:r w:rsidRPr="00B564AC">
        <w:rPr>
          <w:sz w:val="32"/>
          <w:szCs w:val="32"/>
          <w:rtl/>
          <w:lang w:bidi="fa-IR"/>
        </w:rPr>
        <w:t xml:space="preserve">: </w:t>
      </w:r>
      <w:r w:rsidRPr="00B564AC">
        <w:rPr>
          <w:rFonts w:hint="cs"/>
          <w:sz w:val="32"/>
          <w:szCs w:val="32"/>
          <w:rtl/>
          <w:lang w:bidi="fa-IR"/>
        </w:rPr>
        <w:t>اگر</w:t>
      </w:r>
      <w:r w:rsidRPr="00B564AC">
        <w:rPr>
          <w:sz w:val="32"/>
          <w:szCs w:val="32"/>
          <w:rtl/>
          <w:lang w:bidi="fa-IR"/>
        </w:rPr>
        <w:t xml:space="preserve"> </w:t>
      </w:r>
      <w:r w:rsidRPr="00B564AC">
        <w:rPr>
          <w:rFonts w:hint="cs"/>
          <w:sz w:val="32"/>
          <w:szCs w:val="32"/>
          <w:rtl/>
          <w:lang w:bidi="fa-IR"/>
        </w:rPr>
        <w:t>به</w:t>
      </w:r>
      <w:r w:rsidRPr="00B564AC">
        <w:rPr>
          <w:sz w:val="32"/>
          <w:szCs w:val="32"/>
          <w:rtl/>
          <w:lang w:bidi="fa-IR"/>
        </w:rPr>
        <w:t xml:space="preserve"> </w:t>
      </w:r>
      <w:r w:rsidRPr="00B564AC">
        <w:rPr>
          <w:rFonts w:hint="cs"/>
          <w:sz w:val="32"/>
          <w:szCs w:val="32"/>
          <w:rtl/>
          <w:lang w:bidi="fa-IR"/>
        </w:rPr>
        <w:t>زبان</w:t>
      </w:r>
      <w:r w:rsidRPr="00B564AC">
        <w:rPr>
          <w:sz w:val="32"/>
          <w:szCs w:val="32"/>
          <w:rtl/>
          <w:lang w:bidi="fa-IR"/>
        </w:rPr>
        <w:t xml:space="preserve"> </w:t>
      </w:r>
      <w:r w:rsidRPr="00B564AC">
        <w:rPr>
          <w:rFonts w:ascii="Arial" w:hAnsi="Arial"/>
          <w:sz w:val="32"/>
          <w:szCs w:val="32"/>
          <w:rtl/>
          <w:lang w:bidi="fa-IR"/>
        </w:rPr>
        <w:t>فارسی</w:t>
      </w:r>
      <w:r w:rsidRPr="00B564AC">
        <w:rPr>
          <w:sz w:val="32"/>
          <w:szCs w:val="32"/>
          <w:rtl/>
          <w:lang w:bidi="fa-IR"/>
        </w:rPr>
        <w:t xml:space="preserve"> </w:t>
      </w:r>
      <w:r w:rsidRPr="00B564AC">
        <w:rPr>
          <w:rFonts w:hint="cs"/>
          <w:sz w:val="32"/>
          <w:szCs w:val="32"/>
          <w:rtl/>
          <w:lang w:bidi="fa-IR"/>
        </w:rPr>
        <w:t>گفتگو</w:t>
      </w:r>
      <w:r w:rsidRPr="00B564AC">
        <w:rPr>
          <w:sz w:val="32"/>
          <w:szCs w:val="32"/>
          <w:rtl/>
          <w:lang w:bidi="fa-IR"/>
        </w:rPr>
        <w:t xml:space="preserve"> </w:t>
      </w:r>
      <w:r w:rsidRPr="00B564AC">
        <w:rPr>
          <w:rFonts w:hint="cs"/>
          <w:sz w:val="32"/>
          <w:szCs w:val="32"/>
          <w:rtl/>
          <w:lang w:bidi="fa-IR"/>
        </w:rPr>
        <w:t>م</w:t>
      </w:r>
      <w:r w:rsidRPr="00B564AC">
        <w:rPr>
          <w:sz w:val="32"/>
          <w:szCs w:val="32"/>
          <w:rtl/>
          <w:lang w:bidi="fa-IR"/>
        </w:rPr>
        <w:t xml:space="preserve">ی </w:t>
      </w:r>
      <w:r w:rsidRPr="00B564AC">
        <w:rPr>
          <w:rFonts w:hint="cs"/>
          <w:sz w:val="32"/>
          <w:szCs w:val="32"/>
          <w:rtl/>
          <w:lang w:bidi="fa-IR"/>
        </w:rPr>
        <w:t>کن</w:t>
      </w:r>
      <w:r w:rsidRPr="00B564AC">
        <w:rPr>
          <w:sz w:val="32"/>
          <w:szCs w:val="32"/>
          <w:rtl/>
          <w:lang w:bidi="fa-IR"/>
        </w:rPr>
        <w:t>ی</w:t>
      </w:r>
      <w:r w:rsidRPr="00B564AC">
        <w:rPr>
          <w:rFonts w:hint="cs"/>
          <w:sz w:val="32"/>
          <w:szCs w:val="32"/>
          <w:rtl/>
          <w:lang w:bidi="fa-IR"/>
        </w:rPr>
        <w:t>د،</w:t>
      </w:r>
      <w:r w:rsidRPr="00B564AC">
        <w:rPr>
          <w:sz w:val="32"/>
          <w:szCs w:val="32"/>
          <w:rtl/>
          <w:lang w:bidi="fa-IR"/>
        </w:rPr>
        <w:t xml:space="preserve"> </w:t>
      </w:r>
      <w:r w:rsidRPr="00B564AC">
        <w:rPr>
          <w:rFonts w:hint="cs"/>
          <w:sz w:val="32"/>
          <w:szCs w:val="32"/>
          <w:rtl/>
          <w:lang w:bidi="fa-IR"/>
        </w:rPr>
        <w:t>تسه</w:t>
      </w:r>
      <w:r w:rsidRPr="00B564AC">
        <w:rPr>
          <w:sz w:val="32"/>
          <w:szCs w:val="32"/>
          <w:rtl/>
          <w:lang w:bidi="fa-IR"/>
        </w:rPr>
        <w:t>ی</w:t>
      </w:r>
      <w:r w:rsidRPr="00B564AC">
        <w:rPr>
          <w:rFonts w:hint="cs"/>
          <w:sz w:val="32"/>
          <w:szCs w:val="32"/>
          <w:rtl/>
          <w:lang w:bidi="fa-IR"/>
        </w:rPr>
        <w:t>لات</w:t>
      </w:r>
      <w:r w:rsidRPr="00B564AC">
        <w:rPr>
          <w:sz w:val="32"/>
          <w:szCs w:val="32"/>
          <w:rtl/>
          <w:lang w:bidi="fa-IR"/>
        </w:rPr>
        <w:t xml:space="preserve"> </w:t>
      </w:r>
      <w:r w:rsidRPr="00B564AC">
        <w:rPr>
          <w:rFonts w:hint="cs"/>
          <w:sz w:val="32"/>
          <w:szCs w:val="32"/>
          <w:rtl/>
          <w:lang w:bidi="fa-IR"/>
        </w:rPr>
        <w:t>زبان</w:t>
      </w:r>
      <w:r w:rsidRPr="00B564AC">
        <w:rPr>
          <w:sz w:val="32"/>
          <w:szCs w:val="32"/>
          <w:rtl/>
          <w:lang w:bidi="fa-IR"/>
        </w:rPr>
        <w:t xml:space="preserve">ی </w:t>
      </w:r>
      <w:r w:rsidRPr="00B564AC">
        <w:rPr>
          <w:rFonts w:hint="cs"/>
          <w:sz w:val="32"/>
          <w:szCs w:val="32"/>
          <w:rtl/>
          <w:lang w:bidi="fa-IR"/>
        </w:rPr>
        <w:t>بصورت</w:t>
      </w:r>
      <w:r w:rsidRPr="00B564AC">
        <w:rPr>
          <w:sz w:val="32"/>
          <w:szCs w:val="32"/>
          <w:rtl/>
          <w:lang w:bidi="fa-IR"/>
        </w:rPr>
        <w:t xml:space="preserve"> </w:t>
      </w:r>
      <w:r w:rsidRPr="00B564AC">
        <w:rPr>
          <w:rFonts w:hint="cs"/>
          <w:sz w:val="32"/>
          <w:szCs w:val="32"/>
          <w:rtl/>
          <w:lang w:bidi="fa-IR"/>
        </w:rPr>
        <w:t>را</w:t>
      </w:r>
      <w:r w:rsidRPr="00B564AC">
        <w:rPr>
          <w:sz w:val="32"/>
          <w:szCs w:val="32"/>
          <w:rtl/>
          <w:lang w:bidi="fa-IR"/>
        </w:rPr>
        <w:t>ی</w:t>
      </w:r>
      <w:r w:rsidRPr="00B564AC">
        <w:rPr>
          <w:rFonts w:hint="cs"/>
          <w:sz w:val="32"/>
          <w:szCs w:val="32"/>
          <w:rtl/>
          <w:lang w:bidi="fa-IR"/>
        </w:rPr>
        <w:t>گان</w:t>
      </w:r>
      <w:r w:rsidRPr="00B564AC">
        <w:rPr>
          <w:sz w:val="32"/>
          <w:szCs w:val="32"/>
          <w:rtl/>
          <w:lang w:bidi="fa-IR"/>
        </w:rPr>
        <w:t xml:space="preserve"> </w:t>
      </w:r>
      <w:r w:rsidRPr="00B564AC">
        <w:rPr>
          <w:rFonts w:hint="cs"/>
          <w:sz w:val="32"/>
          <w:szCs w:val="32"/>
          <w:rtl/>
          <w:lang w:bidi="fa-IR"/>
        </w:rPr>
        <w:t>برا</w:t>
      </w:r>
      <w:r w:rsidRPr="00B564AC">
        <w:rPr>
          <w:sz w:val="32"/>
          <w:szCs w:val="32"/>
          <w:rtl/>
          <w:lang w:bidi="fa-IR"/>
        </w:rPr>
        <w:t xml:space="preserve">ی </w:t>
      </w:r>
      <w:r w:rsidRPr="00B564AC">
        <w:rPr>
          <w:rFonts w:hint="cs"/>
          <w:sz w:val="32"/>
          <w:szCs w:val="32"/>
          <w:rtl/>
          <w:lang w:bidi="fa-IR"/>
        </w:rPr>
        <w:t>شما</w:t>
      </w:r>
      <w:r w:rsidRPr="00B564AC">
        <w:rPr>
          <w:sz w:val="32"/>
          <w:szCs w:val="32"/>
          <w:rtl/>
          <w:lang w:bidi="fa-IR"/>
        </w:rPr>
        <w:t xml:space="preserve"> </w:t>
      </w:r>
      <w:r w:rsidRPr="00B564AC">
        <w:rPr>
          <w:rFonts w:hint="cs"/>
          <w:sz w:val="32"/>
          <w:szCs w:val="32"/>
          <w:rtl/>
          <w:lang w:bidi="fa-IR"/>
        </w:rPr>
        <w:t>فراهم</w:t>
      </w:r>
      <w:r w:rsidRPr="00B564AC">
        <w:rPr>
          <w:sz w:val="32"/>
          <w:szCs w:val="32"/>
          <w:rtl/>
          <w:lang w:bidi="fa-IR"/>
        </w:rPr>
        <w:t xml:space="preserve"> </w:t>
      </w:r>
      <w:r w:rsidRPr="00B564AC">
        <w:rPr>
          <w:rFonts w:hint="cs"/>
          <w:sz w:val="32"/>
          <w:szCs w:val="32"/>
          <w:rtl/>
          <w:lang w:bidi="fa-IR"/>
        </w:rPr>
        <w:t>م</w:t>
      </w:r>
      <w:r w:rsidRPr="00B564AC">
        <w:rPr>
          <w:sz w:val="32"/>
          <w:szCs w:val="32"/>
          <w:rtl/>
          <w:lang w:bidi="fa-IR"/>
        </w:rPr>
        <w:t xml:space="preserve">ی </w:t>
      </w:r>
      <w:r w:rsidRPr="00B564AC">
        <w:rPr>
          <w:rFonts w:hint="cs"/>
          <w:sz w:val="32"/>
          <w:szCs w:val="32"/>
          <w:rtl/>
          <w:lang w:bidi="fa-IR"/>
        </w:rPr>
        <w:t>باشد</w:t>
      </w:r>
      <w:r w:rsidRPr="00B564AC">
        <w:rPr>
          <w:sz w:val="32"/>
          <w:szCs w:val="32"/>
          <w:rtl/>
          <w:lang w:bidi="fa-IR"/>
        </w:rPr>
        <w:t xml:space="preserve">. </w:t>
      </w:r>
      <w:r w:rsidRPr="00B564AC">
        <w:rPr>
          <w:rFonts w:hint="cs"/>
          <w:sz w:val="32"/>
          <w:szCs w:val="32"/>
          <w:rtl/>
          <w:lang w:bidi="fa-IR"/>
        </w:rPr>
        <w:t>با</w:t>
      </w:r>
      <w:r w:rsidRPr="00B564AC">
        <w:rPr>
          <w:sz w:val="32"/>
          <w:szCs w:val="32"/>
          <w:rtl/>
          <w:lang w:bidi="fa-IR"/>
        </w:rPr>
        <w:t xml:space="preserve"> </w:t>
      </w:r>
      <w:r w:rsidRPr="00B564AC">
        <w:rPr>
          <w:sz w:val="32"/>
          <w:szCs w:val="32"/>
          <w:lang w:val="tr-TR" w:bidi="fa-IR"/>
        </w:rPr>
        <w:t>1-</w:t>
      </w:r>
      <w:r w:rsidR="00B564AC" w:rsidRPr="00B564AC">
        <w:rPr>
          <w:rFonts w:cs="Times New Roman"/>
          <w:color w:val="000000"/>
        </w:rPr>
        <w:t>208-354-6302</w:t>
      </w:r>
      <w:r w:rsidR="00B564AC" w:rsidRPr="00B564AC">
        <w:rPr>
          <w:sz w:val="32"/>
          <w:szCs w:val="32"/>
          <w:lang w:val="tr-TR" w:bidi="fa-IR"/>
        </w:rPr>
        <w:t xml:space="preserve"> </w:t>
      </w:r>
      <w:r w:rsidRPr="00B564AC">
        <w:rPr>
          <w:sz w:val="32"/>
          <w:szCs w:val="32"/>
          <w:lang w:val="tr-TR" w:bidi="fa-IR"/>
        </w:rPr>
        <w:t>(TTY: 1-</w:t>
      </w:r>
      <w:r w:rsidR="006459A3" w:rsidRPr="00B564AC">
        <w:rPr>
          <w:rFonts w:ascii="Times New Roman" w:hAnsi="Times New Roman"/>
          <w:color w:val="000000"/>
        </w:rPr>
        <w:t>866-874-3972</w:t>
      </w:r>
      <w:r w:rsidRPr="00B564AC">
        <w:rPr>
          <w:sz w:val="32"/>
          <w:szCs w:val="32"/>
          <w:lang w:val="tr-TR" w:bidi="fa-IR"/>
        </w:rPr>
        <w:t>)</w:t>
      </w:r>
      <w:r w:rsidRPr="00B564AC">
        <w:rPr>
          <w:sz w:val="32"/>
          <w:szCs w:val="32"/>
          <w:rtl/>
          <w:lang w:bidi="fa-IR"/>
        </w:rPr>
        <w:t xml:space="preserve"> </w:t>
      </w:r>
      <w:r w:rsidRPr="00B564AC">
        <w:rPr>
          <w:rFonts w:hint="cs"/>
          <w:sz w:val="32"/>
          <w:szCs w:val="32"/>
          <w:rtl/>
          <w:lang w:bidi="fa-IR"/>
        </w:rPr>
        <w:t>تماس</w:t>
      </w:r>
      <w:r w:rsidRPr="00B564AC">
        <w:rPr>
          <w:sz w:val="32"/>
          <w:szCs w:val="32"/>
          <w:rtl/>
          <w:lang w:bidi="fa-IR"/>
        </w:rPr>
        <w:t xml:space="preserve"> </w:t>
      </w:r>
      <w:r w:rsidRPr="00B564AC">
        <w:rPr>
          <w:rFonts w:hint="cs"/>
          <w:sz w:val="32"/>
          <w:szCs w:val="32"/>
          <w:rtl/>
          <w:lang w:bidi="fa-IR"/>
        </w:rPr>
        <w:t>بگ</w:t>
      </w:r>
      <w:r w:rsidRPr="00B564AC">
        <w:rPr>
          <w:sz w:val="32"/>
          <w:szCs w:val="32"/>
          <w:rtl/>
          <w:lang w:bidi="fa-IR"/>
        </w:rPr>
        <w:t>ی</w:t>
      </w:r>
      <w:r w:rsidRPr="00B564AC">
        <w:rPr>
          <w:rFonts w:hint="cs"/>
          <w:sz w:val="32"/>
          <w:szCs w:val="32"/>
          <w:rtl/>
          <w:lang w:bidi="fa-IR"/>
        </w:rPr>
        <w:t>ر</w:t>
      </w:r>
      <w:r w:rsidRPr="00B564AC">
        <w:rPr>
          <w:sz w:val="32"/>
          <w:szCs w:val="32"/>
          <w:rtl/>
          <w:lang w:bidi="fa-IR"/>
        </w:rPr>
        <w:t>ی</w:t>
      </w:r>
      <w:r w:rsidRPr="00B564AC">
        <w:rPr>
          <w:rFonts w:hint="cs"/>
          <w:sz w:val="32"/>
          <w:szCs w:val="32"/>
          <w:rtl/>
          <w:lang w:bidi="fa-IR"/>
        </w:rPr>
        <w:t>د</w:t>
      </w:r>
      <w:r w:rsidRPr="00B564AC">
        <w:rPr>
          <w:sz w:val="32"/>
          <w:szCs w:val="32"/>
          <w:rtl/>
          <w:lang w:bidi="fa-IR"/>
        </w:rPr>
        <w:t>.</w:t>
      </w:r>
    </w:p>
    <w:p w:rsidR="006A169F" w:rsidRPr="00B564AC" w:rsidRDefault="006A169F" w:rsidP="00B564AC">
      <w:pPr>
        <w:pStyle w:val="ListParagraph"/>
        <w:numPr>
          <w:ilvl w:val="0"/>
          <w:numId w:val="2"/>
        </w:numPr>
        <w:spacing w:after="0" w:line="360" w:lineRule="auto"/>
        <w:rPr>
          <w:rFonts w:ascii="Times New Roman" w:hAnsi="Times New Roman"/>
          <w:color w:val="000000"/>
          <w:cs/>
        </w:rPr>
      </w:pPr>
      <w:r w:rsidRPr="00B564AC">
        <w:rPr>
          <w:rFonts w:ascii="Kokila" w:hAnsi="Kokila" w:cs="Kokila" w:hint="cs"/>
          <w:color w:val="000000"/>
          <w:sz w:val="20"/>
          <w:szCs w:val="18"/>
          <w:cs/>
          <w:lang w:bidi="ne-NP"/>
        </w:rPr>
        <w:t>ध्यान</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दिनुहोस्</w:t>
      </w:r>
      <w:r w:rsidRPr="00B564AC">
        <w:rPr>
          <w:rFonts w:ascii="Times New Roman" w:hAnsi="Times New Roman"/>
          <w:color w:val="000000"/>
          <w:sz w:val="20"/>
          <w:szCs w:val="18"/>
          <w:lang w:bidi="ne-NP"/>
        </w:rPr>
        <w:t xml:space="preserve">: </w:t>
      </w:r>
      <w:r w:rsidRPr="00B564AC">
        <w:rPr>
          <w:rFonts w:ascii="Kokila" w:hAnsi="Kokila" w:cs="Kokila" w:hint="cs"/>
          <w:color w:val="000000"/>
          <w:sz w:val="20"/>
          <w:szCs w:val="18"/>
          <w:cs/>
          <w:lang w:bidi="ne-NP"/>
        </w:rPr>
        <w:t>तपार्इंले</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नेपाली</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बोल्नुहुन्छ</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भने</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तपार्इंको</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निम्ति</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भाषा</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सहायता</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सेवाहरू</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निःशुल्क</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रूपमा</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उपलब्ध</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छ</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फोन</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गर्नुहोस्</w:t>
      </w:r>
      <w:r w:rsidRPr="00B564AC">
        <w:rPr>
          <w:rFonts w:ascii="Times New Roman" w:hAnsi="Times New Roman" w:hint="cs"/>
          <w:color w:val="000000"/>
          <w:sz w:val="20"/>
          <w:szCs w:val="18"/>
          <w:cs/>
          <w:lang w:bidi="ne-NP"/>
        </w:rPr>
        <w:t xml:space="preserve"> </w:t>
      </w:r>
      <w:r w:rsidRPr="00B564AC">
        <w:rPr>
          <w:rFonts w:ascii="Times New Roman" w:hAnsi="Times New Roman"/>
          <w:color w:val="000000"/>
          <w:sz w:val="20"/>
          <w:szCs w:val="20"/>
        </w:rPr>
        <w:t>1-</w:t>
      </w:r>
      <w:r w:rsidR="00B564AC" w:rsidRPr="00B564AC">
        <w:rPr>
          <w:rFonts w:cs="Times New Roman"/>
          <w:color w:val="000000"/>
        </w:rPr>
        <w:t>208-354-6302</w:t>
      </w:r>
      <w:r w:rsidR="00B564AC" w:rsidRPr="00B564AC">
        <w:rPr>
          <w:rFonts w:ascii="Times New Roman" w:hAnsi="Times New Roman"/>
          <w:color w:val="000000"/>
          <w:sz w:val="20"/>
          <w:szCs w:val="20"/>
        </w:rPr>
        <w:t xml:space="preserve"> </w:t>
      </w:r>
      <w:r w:rsidRPr="00B564AC">
        <w:rPr>
          <w:rFonts w:ascii="Times New Roman" w:hAnsi="Times New Roman"/>
          <w:color w:val="000000"/>
          <w:sz w:val="20"/>
          <w:szCs w:val="20"/>
        </w:rPr>
        <w:t>(</w:t>
      </w:r>
      <w:r w:rsidRPr="00B564AC">
        <w:rPr>
          <w:rFonts w:ascii="Times New Roman" w:hAnsi="Times New Roman" w:cs="Mangal" w:hint="cs"/>
          <w:color w:val="000000"/>
          <w:sz w:val="20"/>
          <w:szCs w:val="18"/>
          <w:cs/>
          <w:lang w:bidi="ne-NP"/>
        </w:rPr>
        <w:t>टिटिवाइ</w:t>
      </w:r>
      <w:r w:rsidRPr="00B564AC">
        <w:rPr>
          <w:rFonts w:ascii="Times New Roman" w:hAnsi="Times New Roman"/>
          <w:color w:val="000000"/>
          <w:sz w:val="20"/>
          <w:szCs w:val="20"/>
        </w:rPr>
        <w:t>: 1-</w:t>
      </w:r>
      <w:r w:rsidR="006459A3" w:rsidRPr="00B564AC">
        <w:rPr>
          <w:rFonts w:ascii="Times New Roman" w:hAnsi="Times New Roman"/>
          <w:color w:val="000000"/>
        </w:rPr>
        <w:t>866-874-3972</w:t>
      </w:r>
      <w:r w:rsidRPr="00B564AC">
        <w:rPr>
          <w:rFonts w:ascii="Times New Roman" w:hAnsi="Times New Roman"/>
          <w:color w:val="000000"/>
          <w:sz w:val="20"/>
          <w:szCs w:val="20"/>
        </w:rPr>
        <w:t>)</w:t>
      </w:r>
      <w:r w:rsidRPr="00B564AC">
        <w:rPr>
          <w:rFonts w:ascii="Times New Roman" w:hAnsi="Times New Roman" w:hint="cs"/>
          <w:color w:val="000000"/>
          <w:sz w:val="20"/>
          <w:szCs w:val="18"/>
          <w:cs/>
          <w:lang w:bidi="ne-NP"/>
        </w:rPr>
        <w:t xml:space="preserve"> </w:t>
      </w:r>
      <w:r w:rsidRPr="00B564AC">
        <w:rPr>
          <w:rFonts w:ascii="Kokila" w:hAnsi="Kokila" w:cs="Kokila" w:hint="cs"/>
          <w:color w:val="000000"/>
          <w:sz w:val="20"/>
          <w:szCs w:val="18"/>
          <w:cs/>
          <w:lang w:bidi="ne-NP"/>
        </w:rPr>
        <w:t>।</w:t>
      </w:r>
    </w:p>
    <w:p w:rsidR="006459A3" w:rsidRPr="00B564AC" w:rsidRDefault="006459A3" w:rsidP="00B564AC">
      <w:pPr>
        <w:pStyle w:val="ListParagraph"/>
        <w:numPr>
          <w:ilvl w:val="0"/>
          <w:numId w:val="2"/>
        </w:numPr>
        <w:spacing w:after="0" w:line="360" w:lineRule="auto"/>
        <w:rPr>
          <w:rFonts w:ascii="Times New Roman" w:hAnsi="Times New Roman"/>
          <w:color w:val="000000"/>
        </w:rPr>
      </w:pPr>
      <w:r w:rsidRPr="00B564AC">
        <w:rPr>
          <w:rFonts w:ascii="Khmer UI" w:hAnsi="Khmer UI" w:cs="Khmer UI" w:hint="cs"/>
          <w:sz w:val="18"/>
          <w:szCs w:val="18"/>
          <w:cs/>
          <w:lang w:bidi="km-KH"/>
        </w:rPr>
        <w:t>ប្រយ័ត្ន៖</w:t>
      </w:r>
      <w:r w:rsidRPr="00B564AC">
        <w:rPr>
          <w:rFonts w:ascii="Times New Roman" w:hAnsi="Times New Roman"/>
          <w:color w:val="000000"/>
          <w:sz w:val="24"/>
          <w:szCs w:val="24"/>
        </w:rPr>
        <w:t xml:space="preserve">  </w:t>
      </w:r>
      <w:r w:rsidRPr="00B564AC">
        <w:rPr>
          <w:rFonts w:ascii="Khmer UI" w:hAnsi="Khmer UI" w:cs="Khmer UI" w:hint="cs"/>
          <w:sz w:val="18"/>
          <w:szCs w:val="18"/>
          <w:cs/>
          <w:lang w:bidi="km-KH"/>
        </w:rPr>
        <w:t>បើសិនជាអ្នកនិយាយ</w:t>
      </w:r>
      <w:r w:rsidRPr="00B564AC">
        <w:rPr>
          <w:rFonts w:ascii="Times New Roman" w:hAnsi="Times New Roman"/>
          <w:color w:val="000000"/>
          <w:sz w:val="24"/>
          <w:szCs w:val="24"/>
        </w:rPr>
        <w:t xml:space="preserve"> </w:t>
      </w:r>
      <w:r w:rsidRPr="00B564AC">
        <w:rPr>
          <w:rFonts w:ascii="Khmer UI" w:hAnsi="Khmer UI" w:cs="Khmer UI" w:hint="cs"/>
          <w:sz w:val="18"/>
          <w:szCs w:val="18"/>
          <w:cs/>
          <w:lang w:bidi="km-KH"/>
        </w:rPr>
        <w:t>ភាសាខ្មែរ</w:t>
      </w:r>
      <w:r w:rsidRPr="00B564AC">
        <w:rPr>
          <w:rFonts w:ascii="Times New Roman" w:hAnsi="Times New Roman"/>
          <w:color w:val="000000"/>
          <w:sz w:val="24"/>
          <w:szCs w:val="24"/>
        </w:rPr>
        <w:t xml:space="preserve">, </w:t>
      </w:r>
      <w:r w:rsidRPr="00B564AC">
        <w:rPr>
          <w:rFonts w:ascii="Khmer UI" w:hAnsi="Khmer UI" w:cs="Khmer UI" w:hint="cs"/>
          <w:sz w:val="18"/>
          <w:szCs w:val="18"/>
          <w:cs/>
          <w:lang w:bidi="km-KH"/>
        </w:rPr>
        <w:t>សេវាជំនួយផ្នែកភាសា</w:t>
      </w:r>
      <w:r w:rsidRPr="00B564AC">
        <w:rPr>
          <w:rFonts w:ascii="Kh Content" w:hAnsi="Kh Content" w:cs="Kh Content" w:hint="cs"/>
          <w:sz w:val="18"/>
          <w:szCs w:val="18"/>
          <w:cs/>
          <w:lang w:bidi="km-KH"/>
        </w:rPr>
        <w:t xml:space="preserve"> </w:t>
      </w:r>
      <w:r w:rsidRPr="00B564AC">
        <w:rPr>
          <w:rFonts w:ascii="Khmer UI" w:hAnsi="Khmer UI" w:cs="Khmer UI" w:hint="cs"/>
          <w:sz w:val="18"/>
          <w:szCs w:val="18"/>
          <w:cs/>
          <w:lang w:bidi="km-KH"/>
        </w:rPr>
        <w:t>ដោយមិនគិតឈ្នួល</w:t>
      </w:r>
      <w:r w:rsidRPr="00B564AC">
        <w:rPr>
          <w:rFonts w:ascii="Kh Content" w:hAnsi="Kh Content" w:cs="Kh Content" w:hint="cs"/>
          <w:sz w:val="18"/>
          <w:szCs w:val="18"/>
          <w:cs/>
          <w:lang w:bidi="km-KH"/>
        </w:rPr>
        <w:t xml:space="preserve"> </w:t>
      </w:r>
      <w:r w:rsidRPr="00B564AC">
        <w:rPr>
          <w:rFonts w:ascii="Khmer UI" w:hAnsi="Khmer UI" w:cs="Khmer UI" w:hint="cs"/>
          <w:sz w:val="18"/>
          <w:szCs w:val="18"/>
          <w:cs/>
          <w:lang w:bidi="km-KH"/>
        </w:rPr>
        <w:t>គឺអាចមានសំរាប់បំរើអ្នក។</w:t>
      </w:r>
      <w:r w:rsidRPr="00B564AC">
        <w:rPr>
          <w:rFonts w:ascii="Kh Content" w:hAnsi="Kh Content" w:cs="Kh Content" w:hint="cs"/>
          <w:sz w:val="18"/>
          <w:szCs w:val="18"/>
          <w:cs/>
          <w:lang w:bidi="km-KH"/>
        </w:rPr>
        <w:t xml:space="preserve">  </w:t>
      </w:r>
      <w:r w:rsidRPr="00B564AC">
        <w:rPr>
          <w:rFonts w:ascii="Khmer UI" w:hAnsi="Khmer UI" w:cs="Khmer UI" w:hint="cs"/>
          <w:sz w:val="18"/>
          <w:szCs w:val="18"/>
          <w:cs/>
          <w:lang w:bidi="km-KH"/>
        </w:rPr>
        <w:t>ចូរ</w:t>
      </w:r>
      <w:r w:rsidRPr="00B564AC">
        <w:rPr>
          <w:rFonts w:ascii="Kh Content" w:hAnsi="Kh Content" w:cs="Kh Content" w:hint="cs"/>
          <w:sz w:val="18"/>
          <w:szCs w:val="18"/>
          <w:cs/>
          <w:lang w:bidi="km-KH"/>
        </w:rPr>
        <w:t xml:space="preserve"> </w:t>
      </w:r>
      <w:r w:rsidRPr="00B564AC">
        <w:rPr>
          <w:rFonts w:ascii="Khmer UI" w:hAnsi="Khmer UI" w:cs="Khmer UI" w:hint="cs"/>
          <w:sz w:val="18"/>
          <w:szCs w:val="18"/>
          <w:cs/>
          <w:lang w:bidi="km-KH"/>
        </w:rPr>
        <w:t>ទូរស័ព្ទ</w:t>
      </w:r>
      <w:r w:rsidRPr="00B564AC">
        <w:rPr>
          <w:rFonts w:ascii="Times New Roman" w:hAnsi="Times New Roman"/>
          <w:color w:val="000000"/>
          <w:sz w:val="24"/>
          <w:szCs w:val="24"/>
        </w:rPr>
        <w:t xml:space="preserve"> 1-</w:t>
      </w:r>
      <w:r w:rsidR="00B564AC" w:rsidRPr="00B564AC">
        <w:rPr>
          <w:rFonts w:cs="Times New Roman"/>
          <w:color w:val="000000"/>
        </w:rPr>
        <w:t>208-354-6302</w:t>
      </w:r>
      <w:r w:rsidR="00B564AC" w:rsidRPr="00B564AC">
        <w:rPr>
          <w:rFonts w:ascii="Times New Roman" w:hAnsi="Times New Roman"/>
          <w:color w:val="000000"/>
          <w:sz w:val="24"/>
          <w:szCs w:val="24"/>
        </w:rPr>
        <w:t xml:space="preserve"> </w:t>
      </w:r>
      <w:r w:rsidRPr="00B564AC">
        <w:rPr>
          <w:rFonts w:ascii="Times New Roman" w:hAnsi="Times New Roman"/>
          <w:color w:val="000000"/>
          <w:sz w:val="24"/>
          <w:szCs w:val="24"/>
        </w:rPr>
        <w:t>(TTY: 1-</w:t>
      </w:r>
      <w:r w:rsidRPr="00B564AC">
        <w:rPr>
          <w:rFonts w:ascii="Times New Roman" w:hAnsi="Times New Roman"/>
          <w:color w:val="000000"/>
        </w:rPr>
        <w:t>866-874-3972</w:t>
      </w:r>
      <w:r w:rsidRPr="00B564AC">
        <w:rPr>
          <w:rFonts w:ascii="Times New Roman" w:hAnsi="Times New Roman"/>
          <w:color w:val="000000"/>
          <w:sz w:val="24"/>
          <w:szCs w:val="24"/>
        </w:rPr>
        <w:t>)</w:t>
      </w:r>
      <w:r w:rsidRPr="00B564AC">
        <w:rPr>
          <w:rFonts w:ascii="Khmer UI" w:hAnsi="Khmer UI" w:cs="Khmer UI" w:hint="cs"/>
          <w:sz w:val="18"/>
          <w:szCs w:val="18"/>
          <w:cs/>
          <w:lang w:bidi="km-KH"/>
        </w:rPr>
        <w:t>។</w:t>
      </w:r>
    </w:p>
    <w:p w:rsidR="006459A3" w:rsidRPr="00B564AC" w:rsidRDefault="006459A3"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lang w:val="ro"/>
        </w:rPr>
        <w:t>ATENȚIE:  Dacă vorbiți limba română, vă stau la dispoziție servicii de asistență lingvistică, gratuit.  Sunați la 1-</w:t>
      </w:r>
      <w:r w:rsidR="00B564AC" w:rsidRPr="00B564AC">
        <w:rPr>
          <w:rFonts w:cs="Times New Roman"/>
          <w:color w:val="000000"/>
        </w:rPr>
        <w:t>208-354-6302</w:t>
      </w:r>
      <w:r w:rsidRPr="00B564AC">
        <w:rPr>
          <w:rFonts w:ascii="Times New Roman" w:hAnsi="Times New Roman"/>
          <w:color w:val="000000"/>
          <w:lang w:val="ro"/>
        </w:rPr>
        <w:t xml:space="preserve"> (TTY: 1-</w:t>
      </w:r>
      <w:r w:rsidRPr="00B564AC">
        <w:rPr>
          <w:rFonts w:ascii="Times New Roman" w:hAnsi="Times New Roman"/>
          <w:color w:val="000000"/>
        </w:rPr>
        <w:t>866-874-3972</w:t>
      </w:r>
      <w:r w:rsidRPr="00B564AC">
        <w:rPr>
          <w:rFonts w:ascii="Times New Roman" w:hAnsi="Times New Roman"/>
          <w:color w:val="000000"/>
          <w:lang w:val="ro"/>
        </w:rPr>
        <w:t>).</w:t>
      </w:r>
    </w:p>
    <w:p w:rsidR="006459A3" w:rsidRPr="00B564AC" w:rsidRDefault="006459A3"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rPr>
        <w:t xml:space="preserve">FAKATOKANGA’I:  </w:t>
      </w:r>
      <w:proofErr w:type="spellStart"/>
      <w:r w:rsidRPr="00B564AC">
        <w:rPr>
          <w:rFonts w:ascii="Times New Roman" w:hAnsi="Times New Roman"/>
          <w:color w:val="000000"/>
        </w:rPr>
        <w:t>Kapau</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oku</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ke</w:t>
      </w:r>
      <w:proofErr w:type="spellEnd"/>
      <w:r w:rsidRPr="00B564AC">
        <w:rPr>
          <w:rFonts w:ascii="Times New Roman" w:hAnsi="Times New Roman"/>
          <w:color w:val="000000"/>
        </w:rPr>
        <w:t xml:space="preserve"> Lea-</w:t>
      </w:r>
      <w:proofErr w:type="spellStart"/>
      <w:r w:rsidRPr="00B564AC">
        <w:rPr>
          <w:rFonts w:ascii="Times New Roman" w:hAnsi="Times New Roman"/>
          <w:color w:val="000000"/>
        </w:rPr>
        <w:t>Fakatonga</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ko</w:t>
      </w:r>
      <w:proofErr w:type="spellEnd"/>
      <w:r w:rsidRPr="00B564AC">
        <w:rPr>
          <w:rFonts w:ascii="Times New Roman" w:hAnsi="Times New Roman"/>
          <w:color w:val="000000"/>
        </w:rPr>
        <w:t xml:space="preserve"> e </w:t>
      </w:r>
      <w:proofErr w:type="spellStart"/>
      <w:r w:rsidRPr="00B564AC">
        <w:rPr>
          <w:rFonts w:ascii="Times New Roman" w:hAnsi="Times New Roman"/>
          <w:color w:val="000000"/>
        </w:rPr>
        <w:t>kau</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tokoni</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fakatonu</w:t>
      </w:r>
      <w:proofErr w:type="spellEnd"/>
      <w:r w:rsidRPr="00B564AC">
        <w:rPr>
          <w:rFonts w:ascii="Times New Roman" w:hAnsi="Times New Roman"/>
          <w:color w:val="000000"/>
        </w:rPr>
        <w:t xml:space="preserve"> lea ‘</w:t>
      </w:r>
      <w:proofErr w:type="spellStart"/>
      <w:r w:rsidRPr="00B564AC">
        <w:rPr>
          <w:rFonts w:ascii="Times New Roman" w:hAnsi="Times New Roman"/>
          <w:color w:val="000000"/>
        </w:rPr>
        <w:t>oku</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nau</w:t>
      </w:r>
      <w:proofErr w:type="spellEnd"/>
      <w:r w:rsidRPr="00B564AC">
        <w:rPr>
          <w:rFonts w:ascii="Times New Roman" w:hAnsi="Times New Roman"/>
          <w:color w:val="000000"/>
        </w:rPr>
        <w:t xml:space="preserve"> </w:t>
      </w:r>
      <w:proofErr w:type="spellStart"/>
      <w:proofErr w:type="gramStart"/>
      <w:r w:rsidRPr="00B564AC">
        <w:rPr>
          <w:rFonts w:ascii="Times New Roman" w:hAnsi="Times New Roman"/>
          <w:color w:val="000000"/>
        </w:rPr>
        <w:t>fai</w:t>
      </w:r>
      <w:proofErr w:type="spellEnd"/>
      <w:proofErr w:type="gramEnd"/>
      <w:r w:rsidRPr="00B564AC">
        <w:rPr>
          <w:rFonts w:ascii="Times New Roman" w:hAnsi="Times New Roman"/>
          <w:color w:val="000000"/>
        </w:rPr>
        <w:t xml:space="preserve"> </w:t>
      </w:r>
      <w:proofErr w:type="spellStart"/>
      <w:r w:rsidRPr="00B564AC">
        <w:rPr>
          <w:rFonts w:ascii="Times New Roman" w:hAnsi="Times New Roman"/>
          <w:color w:val="000000"/>
        </w:rPr>
        <w:t>atu</w:t>
      </w:r>
      <w:proofErr w:type="spellEnd"/>
      <w:r w:rsidRPr="00B564AC">
        <w:rPr>
          <w:rFonts w:ascii="Times New Roman" w:hAnsi="Times New Roman"/>
          <w:color w:val="000000"/>
        </w:rPr>
        <w:t xml:space="preserve"> ha </w:t>
      </w:r>
      <w:proofErr w:type="spellStart"/>
      <w:r w:rsidRPr="00B564AC">
        <w:rPr>
          <w:rFonts w:ascii="Times New Roman" w:hAnsi="Times New Roman"/>
          <w:color w:val="000000"/>
        </w:rPr>
        <w:t>tokoni</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ta’etotongi</w:t>
      </w:r>
      <w:proofErr w:type="spellEnd"/>
      <w:r w:rsidRPr="00B564AC">
        <w:rPr>
          <w:rFonts w:ascii="Times New Roman" w:hAnsi="Times New Roman"/>
          <w:color w:val="000000"/>
        </w:rPr>
        <w:t xml:space="preserve">, pea </w:t>
      </w:r>
      <w:proofErr w:type="spellStart"/>
      <w:r w:rsidRPr="00B564AC">
        <w:rPr>
          <w:rFonts w:ascii="Times New Roman" w:hAnsi="Times New Roman"/>
          <w:color w:val="000000"/>
        </w:rPr>
        <w:t>teke</w:t>
      </w:r>
      <w:proofErr w:type="spellEnd"/>
      <w:r w:rsidRPr="00B564AC">
        <w:rPr>
          <w:rFonts w:ascii="Times New Roman" w:hAnsi="Times New Roman"/>
          <w:color w:val="000000"/>
        </w:rPr>
        <w:t xml:space="preserve"> lava ‘o </w:t>
      </w:r>
      <w:proofErr w:type="spellStart"/>
      <w:r w:rsidRPr="00B564AC">
        <w:rPr>
          <w:rFonts w:ascii="Times New Roman" w:hAnsi="Times New Roman"/>
          <w:color w:val="000000"/>
        </w:rPr>
        <w:t>ma’u</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ia.</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Telefoni</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mai</w:t>
      </w:r>
      <w:proofErr w:type="spellEnd"/>
      <w:r w:rsidRPr="00B564AC">
        <w:rPr>
          <w:rFonts w:ascii="Times New Roman" w:hAnsi="Times New Roman"/>
          <w:color w:val="000000"/>
        </w:rPr>
        <w:t xml:space="preserve"> 1-</w:t>
      </w:r>
      <w:r w:rsidR="00B564AC" w:rsidRPr="00B564AC">
        <w:rPr>
          <w:rFonts w:cs="Times New Roman"/>
          <w:color w:val="000000"/>
        </w:rPr>
        <w:t>208-354-6302</w:t>
      </w:r>
      <w:r w:rsidR="00B564AC" w:rsidRPr="00B564AC">
        <w:rPr>
          <w:rFonts w:ascii="Times New Roman" w:hAnsi="Times New Roman"/>
          <w:color w:val="000000"/>
        </w:rPr>
        <w:t xml:space="preserve"> </w:t>
      </w:r>
      <w:r w:rsidRPr="00B564AC">
        <w:rPr>
          <w:rFonts w:ascii="Times New Roman" w:hAnsi="Times New Roman"/>
          <w:color w:val="000000"/>
        </w:rPr>
        <w:t>(TTY: 1-866-874-3972).</w:t>
      </w:r>
    </w:p>
    <w:p w:rsidR="006459A3" w:rsidRPr="00B564AC" w:rsidRDefault="006459A3" w:rsidP="00B564AC">
      <w:pPr>
        <w:pStyle w:val="ListParagraph"/>
        <w:numPr>
          <w:ilvl w:val="0"/>
          <w:numId w:val="2"/>
        </w:numPr>
        <w:spacing w:after="0" w:line="360" w:lineRule="auto"/>
        <w:rPr>
          <w:rFonts w:ascii="Times New Roman" w:hAnsi="Times New Roman"/>
          <w:color w:val="000000"/>
        </w:rPr>
      </w:pPr>
      <w:r w:rsidRPr="00B564AC">
        <w:rPr>
          <w:rFonts w:ascii="Times New Roman" w:eastAsia="Times New Roman" w:hAnsi="Times New Roman"/>
          <w:color w:val="000000"/>
        </w:rPr>
        <w:t xml:space="preserve">ICITONDERWA:  </w:t>
      </w:r>
      <w:proofErr w:type="spellStart"/>
      <w:r w:rsidRPr="00B564AC">
        <w:rPr>
          <w:rFonts w:ascii="Times New Roman" w:eastAsia="Times New Roman" w:hAnsi="Times New Roman"/>
          <w:color w:val="000000"/>
        </w:rPr>
        <w:t>Nimba</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uvuga</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Ikirundi</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uzohabwa</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serivisi</w:t>
      </w:r>
      <w:proofErr w:type="spellEnd"/>
      <w:r w:rsidRPr="00B564AC">
        <w:rPr>
          <w:rFonts w:ascii="Times New Roman" w:eastAsia="Times New Roman" w:hAnsi="Times New Roman"/>
          <w:color w:val="000000"/>
        </w:rPr>
        <w:t xml:space="preserve"> zo </w:t>
      </w:r>
      <w:proofErr w:type="spellStart"/>
      <w:r w:rsidRPr="00B564AC">
        <w:rPr>
          <w:rFonts w:ascii="Times New Roman" w:eastAsia="Times New Roman" w:hAnsi="Times New Roman"/>
          <w:color w:val="000000"/>
        </w:rPr>
        <w:t>gufasha</w:t>
      </w:r>
      <w:proofErr w:type="spellEnd"/>
      <w:r w:rsidRPr="00B564AC">
        <w:rPr>
          <w:rFonts w:ascii="Times New Roman" w:eastAsia="Times New Roman" w:hAnsi="Times New Roman"/>
          <w:color w:val="000000"/>
        </w:rPr>
        <w:t xml:space="preserve"> mu </w:t>
      </w:r>
      <w:proofErr w:type="spellStart"/>
      <w:r w:rsidRPr="00B564AC">
        <w:rPr>
          <w:rFonts w:ascii="Times New Roman" w:eastAsia="Times New Roman" w:hAnsi="Times New Roman"/>
          <w:color w:val="000000"/>
        </w:rPr>
        <w:t>ndimi</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ku</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buntu</w:t>
      </w:r>
      <w:proofErr w:type="spellEnd"/>
      <w:r w:rsidRPr="00B564AC">
        <w:rPr>
          <w:rFonts w:ascii="Times New Roman" w:eastAsia="Times New Roman" w:hAnsi="Times New Roman"/>
          <w:color w:val="000000"/>
        </w:rPr>
        <w:t xml:space="preserve">.  </w:t>
      </w:r>
      <w:proofErr w:type="spellStart"/>
      <w:r w:rsidRPr="00B564AC">
        <w:rPr>
          <w:rFonts w:ascii="Times New Roman" w:eastAsia="Times New Roman" w:hAnsi="Times New Roman"/>
          <w:color w:val="000000"/>
        </w:rPr>
        <w:t>Woterefona</w:t>
      </w:r>
      <w:proofErr w:type="spellEnd"/>
      <w:r w:rsidRPr="00B564AC">
        <w:rPr>
          <w:rFonts w:ascii="Times New Roman" w:eastAsia="Times New Roman" w:hAnsi="Times New Roman"/>
          <w:color w:val="000000"/>
        </w:rPr>
        <w:t xml:space="preserve"> 1-</w:t>
      </w:r>
      <w:r w:rsidR="00B564AC" w:rsidRPr="00B564AC">
        <w:rPr>
          <w:rFonts w:cs="Times New Roman"/>
          <w:color w:val="000000"/>
        </w:rPr>
        <w:t>208-354-6302</w:t>
      </w:r>
      <w:r w:rsidR="00B564AC" w:rsidRPr="00B564AC">
        <w:rPr>
          <w:rFonts w:ascii="Times New Roman" w:eastAsia="Times New Roman" w:hAnsi="Times New Roman"/>
          <w:color w:val="000000"/>
        </w:rPr>
        <w:t xml:space="preserve"> </w:t>
      </w:r>
      <w:r w:rsidRPr="00B564AC">
        <w:rPr>
          <w:rFonts w:ascii="Times New Roman" w:eastAsia="Times New Roman" w:hAnsi="Times New Roman"/>
          <w:color w:val="000000"/>
        </w:rPr>
        <w:t>(TTY: 1-</w:t>
      </w:r>
      <w:r w:rsidRPr="00B564AC">
        <w:rPr>
          <w:rFonts w:ascii="Times New Roman" w:hAnsi="Times New Roman"/>
          <w:color w:val="000000"/>
        </w:rPr>
        <w:t>866-874-3972</w:t>
      </w:r>
      <w:r w:rsidRPr="00B564AC">
        <w:rPr>
          <w:rFonts w:ascii="Times New Roman" w:eastAsia="Times New Roman" w:hAnsi="Times New Roman"/>
          <w:color w:val="000000"/>
        </w:rPr>
        <w:t>).</w:t>
      </w:r>
    </w:p>
    <w:p w:rsidR="00B564AC" w:rsidRPr="00B564AC" w:rsidRDefault="00B564AC" w:rsidP="00B564AC">
      <w:pPr>
        <w:pStyle w:val="ListParagraph"/>
        <w:numPr>
          <w:ilvl w:val="0"/>
          <w:numId w:val="2"/>
        </w:numPr>
        <w:spacing w:after="0" w:line="360" w:lineRule="auto"/>
        <w:rPr>
          <w:rFonts w:ascii="Times New Roman" w:hAnsi="Times New Roman"/>
          <w:color w:val="000000"/>
        </w:rPr>
      </w:pPr>
      <w:r w:rsidRPr="00B564AC">
        <w:rPr>
          <w:rFonts w:ascii="Times New Roman" w:hAnsi="Times New Roman"/>
          <w:color w:val="000000"/>
        </w:rPr>
        <w:t xml:space="preserve">PAUNAWA:  Kung </w:t>
      </w:r>
      <w:proofErr w:type="spellStart"/>
      <w:r w:rsidRPr="00B564AC">
        <w:rPr>
          <w:rFonts w:ascii="Times New Roman" w:hAnsi="Times New Roman"/>
          <w:color w:val="000000"/>
        </w:rPr>
        <w:t>nagsasalita</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ka</w:t>
      </w:r>
      <w:proofErr w:type="spellEnd"/>
      <w:r w:rsidRPr="00B564AC">
        <w:rPr>
          <w:rFonts w:ascii="Times New Roman" w:hAnsi="Times New Roman"/>
          <w:color w:val="000000"/>
        </w:rPr>
        <w:t xml:space="preserve"> ng Tagalog, </w:t>
      </w:r>
      <w:proofErr w:type="spellStart"/>
      <w:r w:rsidRPr="00B564AC">
        <w:rPr>
          <w:rFonts w:ascii="Times New Roman" w:hAnsi="Times New Roman"/>
          <w:color w:val="000000"/>
        </w:rPr>
        <w:t>maaari</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kang</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gumamit</w:t>
      </w:r>
      <w:proofErr w:type="spellEnd"/>
      <w:r w:rsidRPr="00B564AC">
        <w:rPr>
          <w:rFonts w:ascii="Times New Roman" w:hAnsi="Times New Roman"/>
          <w:color w:val="000000"/>
        </w:rPr>
        <w:t xml:space="preserve"> ng </w:t>
      </w:r>
      <w:proofErr w:type="spellStart"/>
      <w:r w:rsidRPr="00B564AC">
        <w:rPr>
          <w:rFonts w:ascii="Times New Roman" w:hAnsi="Times New Roman"/>
          <w:color w:val="000000"/>
        </w:rPr>
        <w:t>mga</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serbisyo</w:t>
      </w:r>
      <w:proofErr w:type="spellEnd"/>
      <w:r w:rsidRPr="00B564AC">
        <w:rPr>
          <w:rFonts w:ascii="Times New Roman" w:hAnsi="Times New Roman"/>
          <w:color w:val="000000"/>
        </w:rPr>
        <w:t xml:space="preserve"> ng </w:t>
      </w:r>
      <w:proofErr w:type="spellStart"/>
      <w:r w:rsidRPr="00B564AC">
        <w:rPr>
          <w:rFonts w:ascii="Times New Roman" w:hAnsi="Times New Roman"/>
          <w:color w:val="000000"/>
        </w:rPr>
        <w:t>tulong</w:t>
      </w:r>
      <w:proofErr w:type="spellEnd"/>
      <w:r w:rsidRPr="00B564AC">
        <w:rPr>
          <w:rFonts w:ascii="Times New Roman" w:hAnsi="Times New Roman"/>
          <w:color w:val="000000"/>
        </w:rPr>
        <w:t xml:space="preserve"> </w:t>
      </w:r>
      <w:proofErr w:type="spellStart"/>
      <w:proofErr w:type="gramStart"/>
      <w:r w:rsidRPr="00B564AC">
        <w:rPr>
          <w:rFonts w:ascii="Times New Roman" w:hAnsi="Times New Roman"/>
          <w:color w:val="000000"/>
        </w:rPr>
        <w:t>sa</w:t>
      </w:r>
      <w:proofErr w:type="spellEnd"/>
      <w:proofErr w:type="gramEnd"/>
      <w:r w:rsidRPr="00B564AC">
        <w:rPr>
          <w:rFonts w:ascii="Times New Roman" w:hAnsi="Times New Roman"/>
          <w:color w:val="000000"/>
        </w:rPr>
        <w:t xml:space="preserve"> </w:t>
      </w:r>
      <w:proofErr w:type="spellStart"/>
      <w:r w:rsidRPr="00B564AC">
        <w:rPr>
          <w:rFonts w:ascii="Times New Roman" w:hAnsi="Times New Roman"/>
          <w:color w:val="000000"/>
        </w:rPr>
        <w:t>wika</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nang</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walang</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bayad</w:t>
      </w:r>
      <w:proofErr w:type="spellEnd"/>
      <w:r w:rsidRPr="00B564AC">
        <w:rPr>
          <w:rFonts w:ascii="Times New Roman" w:hAnsi="Times New Roman"/>
          <w:color w:val="000000"/>
        </w:rPr>
        <w:t xml:space="preserve">.  </w:t>
      </w:r>
      <w:proofErr w:type="spellStart"/>
      <w:r w:rsidRPr="00B564AC">
        <w:rPr>
          <w:rFonts w:ascii="Times New Roman" w:hAnsi="Times New Roman"/>
          <w:color w:val="000000"/>
        </w:rPr>
        <w:t>Tumawag</w:t>
      </w:r>
      <w:proofErr w:type="spellEnd"/>
      <w:r w:rsidRPr="00B564AC">
        <w:rPr>
          <w:rFonts w:ascii="Times New Roman" w:hAnsi="Times New Roman"/>
          <w:color w:val="000000"/>
        </w:rPr>
        <w:t xml:space="preserve"> </w:t>
      </w:r>
      <w:proofErr w:type="spellStart"/>
      <w:proofErr w:type="gramStart"/>
      <w:r w:rsidRPr="00B564AC">
        <w:rPr>
          <w:rFonts w:ascii="Times New Roman" w:hAnsi="Times New Roman"/>
          <w:color w:val="000000"/>
        </w:rPr>
        <w:t>sa</w:t>
      </w:r>
      <w:proofErr w:type="spellEnd"/>
      <w:proofErr w:type="gramEnd"/>
      <w:r w:rsidRPr="00B564AC">
        <w:rPr>
          <w:rFonts w:ascii="Times New Roman" w:hAnsi="Times New Roman"/>
          <w:color w:val="000000"/>
        </w:rPr>
        <w:t xml:space="preserve"> 1-</w:t>
      </w:r>
      <w:r w:rsidRPr="00B564AC">
        <w:rPr>
          <w:rFonts w:cs="Times New Roman"/>
          <w:color w:val="000000"/>
        </w:rPr>
        <w:t>208-354-6302</w:t>
      </w:r>
      <w:r w:rsidRPr="00B564AC">
        <w:rPr>
          <w:sz w:val="32"/>
          <w:szCs w:val="32"/>
          <w:lang w:val="tr-TR" w:bidi="fa-IR"/>
        </w:rPr>
        <w:t xml:space="preserve"> </w:t>
      </w:r>
      <w:r w:rsidRPr="00B564AC">
        <w:rPr>
          <w:rFonts w:ascii="Times New Roman" w:hAnsi="Times New Roman"/>
          <w:color w:val="000000"/>
        </w:rPr>
        <w:t>(TTY: 1-866-874-3972).</w:t>
      </w:r>
    </w:p>
    <w:p w:rsidR="00B564AC" w:rsidRPr="00B564AC" w:rsidRDefault="00B564AC" w:rsidP="00B564AC">
      <w:pPr>
        <w:pStyle w:val="ListParagraph"/>
        <w:spacing w:after="0" w:line="360" w:lineRule="auto"/>
        <w:rPr>
          <w:rFonts w:ascii="Times New Roman" w:hAnsi="Times New Roman"/>
          <w:color w:val="000000"/>
        </w:rPr>
      </w:pPr>
    </w:p>
    <w:p w:rsidR="006A169F" w:rsidRPr="000801F1" w:rsidRDefault="006A169F" w:rsidP="000801F1">
      <w:pPr>
        <w:autoSpaceDE w:val="0"/>
        <w:autoSpaceDN w:val="0"/>
        <w:adjustRightInd w:val="0"/>
        <w:spacing w:after="0" w:line="240" w:lineRule="auto"/>
        <w:rPr>
          <w:rFonts w:cs="Times New Roman"/>
          <w:color w:val="000000"/>
        </w:rPr>
      </w:pPr>
    </w:p>
    <w:sectPr w:rsidR="006A169F" w:rsidRPr="000801F1" w:rsidSect="00EC2D63">
      <w:headerReference w:type="default" r:id="rId7"/>
      <w:footerReference w:type="default" r:id="rId8"/>
      <w:pgSz w:w="12240" w:h="15840" w:code="1"/>
      <w:pgMar w:top="576" w:right="576" w:bottom="576"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F1" w:rsidRDefault="000801F1" w:rsidP="000801F1">
      <w:pPr>
        <w:spacing w:after="0" w:line="240" w:lineRule="auto"/>
      </w:pPr>
      <w:r>
        <w:separator/>
      </w:r>
    </w:p>
  </w:endnote>
  <w:endnote w:type="continuationSeparator" w:id="0">
    <w:p w:rsidR="000801F1" w:rsidRDefault="000801F1" w:rsidP="0008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tandardSymL">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 Content">
    <w:altName w:val="Meiryo"/>
    <w:charset w:val="00"/>
    <w:family w:val="auto"/>
    <w:pitch w:val="variable"/>
    <w:sig w:usb0="00000001"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F1" w:rsidRDefault="00B564AC">
    <w:pPr>
      <w:pStyle w:val="Footer"/>
      <w:rPr>
        <w:i/>
        <w:sz w:val="16"/>
        <w:szCs w:val="16"/>
      </w:rPr>
    </w:pPr>
    <w:r>
      <w:rPr>
        <w:i/>
        <w:sz w:val="16"/>
        <w:szCs w:val="16"/>
      </w:rPr>
      <w:t>07/14/2017</w:t>
    </w:r>
  </w:p>
  <w:p w:rsidR="00B564AC" w:rsidRPr="000801F1" w:rsidRDefault="00B564AC">
    <w:pPr>
      <w:pStyle w:val="Footer"/>
      <w:rPr>
        <w:i/>
        <w:sz w:val="16"/>
        <w:szCs w:val="16"/>
      </w:rPr>
    </w:pPr>
  </w:p>
  <w:p w:rsidR="000801F1" w:rsidRDefault="0008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F1" w:rsidRDefault="000801F1" w:rsidP="000801F1">
      <w:pPr>
        <w:spacing w:after="0" w:line="240" w:lineRule="auto"/>
      </w:pPr>
      <w:r>
        <w:separator/>
      </w:r>
    </w:p>
  </w:footnote>
  <w:footnote w:type="continuationSeparator" w:id="0">
    <w:p w:rsidR="000801F1" w:rsidRDefault="000801F1" w:rsidP="0008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F1" w:rsidRDefault="000801F1">
    <w:pPr>
      <w:pStyle w:val="Header"/>
    </w:pPr>
    <w:r>
      <w:rPr>
        <w:rFonts w:ascii="Arial,Bold" w:hAnsi="Arial,Bold" w:cs="Arial,Bold"/>
        <w:b/>
        <w:bCs/>
        <w:sz w:val="24"/>
        <w:szCs w:val="24"/>
      </w:rPr>
      <w:t xml:space="preserve">  </w:t>
    </w:r>
    <w:r>
      <w:rPr>
        <w:rFonts w:ascii="Arial,Bold" w:hAnsi="Arial,Bold" w:cs="Arial,Bold"/>
        <w:b/>
        <w:bCs/>
        <w:noProof/>
        <w:sz w:val="24"/>
        <w:szCs w:val="24"/>
      </w:rPr>
      <w:drawing>
        <wp:inline distT="0" distB="0" distL="0" distR="0">
          <wp:extent cx="2040158"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HC_CMYK.jpg"/>
                  <pic:cNvPicPr/>
                </pic:nvPicPr>
                <pic:blipFill rotWithShape="1">
                  <a:blip r:embed="rId1" cstate="print">
                    <a:extLst>
                      <a:ext uri="{28A0092B-C50C-407E-A947-70E740481C1C}">
                        <a14:useLocalDpi xmlns:a14="http://schemas.microsoft.com/office/drawing/2010/main" val="0"/>
                      </a:ext>
                    </a:extLst>
                  </a:blip>
                  <a:srcRect b="22717"/>
                  <a:stretch/>
                </pic:blipFill>
                <pic:spPr bwMode="auto">
                  <a:xfrm>
                    <a:off x="0" y="0"/>
                    <a:ext cx="2115020" cy="502942"/>
                  </a:xfrm>
                  <a:prstGeom prst="rect">
                    <a:avLst/>
                  </a:prstGeom>
                  <a:ln>
                    <a:noFill/>
                  </a:ln>
                  <a:extLst>
                    <a:ext uri="{53640926-AAD7-44D8-BBD7-CCE9431645EC}">
                      <a14:shadowObscured xmlns:a14="http://schemas.microsoft.com/office/drawing/2010/main"/>
                    </a:ext>
                  </a:extLst>
                </pic:spPr>
              </pic:pic>
            </a:graphicData>
          </a:graphic>
        </wp:inline>
      </w:drawing>
    </w:r>
    <w:r>
      <w:rPr>
        <w:rFonts w:ascii="Arial,Bold" w:hAnsi="Arial,Bold" w:cs="Arial,Bold"/>
        <w:b/>
        <w:bCs/>
        <w:sz w:val="24"/>
        <w:szCs w:val="24"/>
      </w:rPr>
      <w:t xml:space="preserve">                  </w:t>
    </w:r>
    <w:r w:rsidRPr="005A3B4D">
      <w:rPr>
        <w:rFonts w:ascii="Arial,Bold" w:hAnsi="Arial,Bold" w:cs="Arial,Bold"/>
        <w:b/>
        <w:bCs/>
        <w:sz w:val="24"/>
        <w:szCs w:val="24"/>
      </w:rPr>
      <w:t>Section 504 Notice of Program Accessibility</w:t>
    </w:r>
  </w:p>
  <w:p w:rsidR="000801F1" w:rsidRDefault="0008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ADAAE9"/>
    <w:multiLevelType w:val="hybridMultilevel"/>
    <w:tmpl w:val="5658322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B57BED"/>
    <w:multiLevelType w:val="hybridMultilevel"/>
    <w:tmpl w:val="094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6"/>
    <w:rsid w:val="00072F40"/>
    <w:rsid w:val="000801F1"/>
    <w:rsid w:val="00227590"/>
    <w:rsid w:val="005A3B4D"/>
    <w:rsid w:val="00606E8A"/>
    <w:rsid w:val="006459A3"/>
    <w:rsid w:val="006A169F"/>
    <w:rsid w:val="00743F43"/>
    <w:rsid w:val="007C3B2B"/>
    <w:rsid w:val="008711BC"/>
    <w:rsid w:val="00A9199E"/>
    <w:rsid w:val="00B564AC"/>
    <w:rsid w:val="00C859B2"/>
    <w:rsid w:val="00D63D6E"/>
    <w:rsid w:val="00DB2501"/>
    <w:rsid w:val="00DB5299"/>
    <w:rsid w:val="00DB7008"/>
    <w:rsid w:val="00E41F12"/>
    <w:rsid w:val="00EC2D63"/>
    <w:rsid w:val="00F0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B8B771B-CB91-407D-B219-DC88CA72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A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F1"/>
  </w:style>
  <w:style w:type="paragraph" w:styleId="Footer">
    <w:name w:val="footer"/>
    <w:basedOn w:val="Normal"/>
    <w:link w:val="FooterChar"/>
    <w:uiPriority w:val="99"/>
    <w:unhideWhenUsed/>
    <w:rsid w:val="000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F1"/>
  </w:style>
  <w:style w:type="paragraph" w:styleId="BalloonText">
    <w:name w:val="Balloon Text"/>
    <w:basedOn w:val="Normal"/>
    <w:link w:val="BalloonTextChar"/>
    <w:uiPriority w:val="99"/>
    <w:semiHidden/>
    <w:unhideWhenUsed/>
    <w:rsid w:val="0008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F1"/>
    <w:rPr>
      <w:rFonts w:ascii="Segoe UI" w:hAnsi="Segoe UI" w:cs="Segoe UI"/>
      <w:sz w:val="18"/>
      <w:szCs w:val="18"/>
    </w:rPr>
  </w:style>
  <w:style w:type="paragraph" w:styleId="ListParagraph">
    <w:name w:val="List Paragraph"/>
    <w:basedOn w:val="Normal"/>
    <w:uiPriority w:val="34"/>
    <w:qFormat/>
    <w:rsid w:val="00B5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Loyola</dc:creator>
  <cp:keywords/>
  <dc:description/>
  <cp:lastModifiedBy>Ann Loyola</cp:lastModifiedBy>
  <cp:revision>14</cp:revision>
  <cp:lastPrinted>2016-10-17T22:06:00Z</cp:lastPrinted>
  <dcterms:created xsi:type="dcterms:W3CDTF">2016-07-14T18:48:00Z</dcterms:created>
  <dcterms:modified xsi:type="dcterms:W3CDTF">2017-07-18T22:55:00Z</dcterms:modified>
</cp:coreProperties>
</file>